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jc w:val="center"/>
        <w:rPr>
          <w:rFonts w:ascii="仿宋_GB2312" w:eastAsia="仿宋_GB2312"/>
          <w:b/>
          <w:color w:val="000000"/>
          <w:sz w:val="28"/>
          <w:szCs w:val="28"/>
        </w:rPr>
      </w:pPr>
      <w:r>
        <w:rPr>
          <w:rFonts w:hint="eastAsia" w:ascii="仿宋_GB2312" w:eastAsia="仿宋_GB2312"/>
          <w:b/>
          <w:color w:val="000000"/>
          <w:sz w:val="28"/>
          <w:szCs w:val="28"/>
        </w:rPr>
        <w:t>山东经贸职业学院数字化校园一卡通建设</w:t>
      </w:r>
      <w:r>
        <w:rPr>
          <w:rFonts w:hint="eastAsia" w:ascii="仿宋_GB2312" w:eastAsia="仿宋_GB2312"/>
          <w:b/>
          <w:color w:val="000000"/>
          <w:sz w:val="28"/>
          <w:szCs w:val="28"/>
          <w:lang w:eastAsia="zh-CN"/>
        </w:rPr>
        <w:t>要求</w:t>
      </w:r>
    </w:p>
    <w:p>
      <w:pPr>
        <w:keepNext/>
        <w:keepLines/>
        <w:spacing w:before="260" w:after="260" w:line="415" w:lineRule="auto"/>
        <w:outlineLvl w:val="1"/>
        <w:rPr>
          <w:rFonts w:ascii="宋体"/>
          <w:b/>
          <w:bCs/>
          <w:color w:val="000000"/>
          <w:szCs w:val="21"/>
        </w:rPr>
      </w:pPr>
      <w:r>
        <w:rPr>
          <w:rFonts w:hint="eastAsia" w:ascii="宋体" w:hAnsi="宋体"/>
          <w:b/>
          <w:bCs/>
          <w:color w:val="000000"/>
          <w:szCs w:val="21"/>
        </w:rPr>
        <w:t>一</w:t>
      </w:r>
      <w:r>
        <w:rPr>
          <w:rFonts w:ascii="宋体"/>
          <w:b/>
          <w:bCs/>
          <w:color w:val="000000"/>
          <w:szCs w:val="21"/>
        </w:rPr>
        <w:t>.</w:t>
      </w:r>
      <w:r>
        <w:rPr>
          <w:rFonts w:hint="eastAsia" w:ascii="宋体" w:hAnsi="宋体"/>
          <w:b/>
          <w:bCs/>
          <w:color w:val="000000"/>
          <w:szCs w:val="21"/>
        </w:rPr>
        <w:t>项目名称：山东经贸职业学院数字化校园一卡通系统</w:t>
      </w:r>
      <w:r>
        <w:rPr>
          <w:rFonts w:ascii="宋体" w:hAnsi="宋体"/>
          <w:b/>
          <w:bCs/>
          <w:color w:val="000000"/>
          <w:szCs w:val="21"/>
        </w:rPr>
        <w:t xml:space="preserve"> </w:t>
      </w:r>
    </w:p>
    <w:p>
      <w:pPr>
        <w:spacing w:line="400" w:lineRule="exact"/>
        <w:ind w:firstLine="420" w:firstLineChars="200"/>
        <w:rPr>
          <w:rFonts w:ascii="宋体"/>
          <w:color w:val="000000"/>
          <w:kern w:val="0"/>
          <w:szCs w:val="21"/>
        </w:rPr>
      </w:pPr>
      <w:r>
        <w:rPr>
          <w:rFonts w:hint="eastAsia" w:ascii="宋体" w:hAnsi="宋体"/>
          <w:color w:val="000000"/>
          <w:kern w:val="0"/>
          <w:szCs w:val="21"/>
        </w:rPr>
        <w:t>中标方需提供标准接口，便于其他系统与一卡通平台的对接；开放系统数据库结构、通讯接口、密钥系统和卡结构，免费支持学校自主采购扩展软件、机具和卡片。</w:t>
      </w:r>
    </w:p>
    <w:p>
      <w:pPr>
        <w:keepNext/>
        <w:keepLines/>
        <w:spacing w:before="260" w:after="260" w:line="415" w:lineRule="auto"/>
        <w:outlineLvl w:val="1"/>
        <w:rPr>
          <w:rFonts w:ascii="宋体"/>
          <w:b/>
          <w:bCs/>
          <w:color w:val="000000"/>
          <w:szCs w:val="21"/>
        </w:rPr>
      </w:pPr>
      <w:r>
        <w:rPr>
          <w:rFonts w:hint="eastAsia" w:ascii="宋体" w:hAnsi="宋体"/>
          <w:b/>
          <w:bCs/>
          <w:color w:val="000000"/>
          <w:szCs w:val="21"/>
        </w:rPr>
        <w:t>二</w:t>
      </w:r>
      <w:r>
        <w:rPr>
          <w:rFonts w:ascii="宋体"/>
          <w:b/>
          <w:bCs/>
          <w:color w:val="000000"/>
          <w:szCs w:val="21"/>
        </w:rPr>
        <w:t>.</w:t>
      </w:r>
      <w:r>
        <w:rPr>
          <w:rFonts w:hint="eastAsia" w:ascii="宋体" w:hAnsi="宋体"/>
          <w:b/>
          <w:bCs/>
          <w:color w:val="000000"/>
          <w:szCs w:val="21"/>
        </w:rPr>
        <w:t>建设目标</w:t>
      </w:r>
    </w:p>
    <w:p>
      <w:pPr>
        <w:widowControl/>
        <w:adjustRightInd w:val="0"/>
        <w:snapToGrid w:val="0"/>
        <w:spacing w:beforeLines="50" w:afterLines="50" w:line="360" w:lineRule="auto"/>
        <w:ind w:firstLine="420"/>
        <w:rPr>
          <w:rFonts w:ascii="宋体"/>
          <w:color w:val="000000"/>
          <w:szCs w:val="21"/>
        </w:rPr>
      </w:pPr>
      <w:r>
        <w:rPr>
          <w:rFonts w:hint="eastAsia" w:ascii="宋体" w:hAnsi="宋体"/>
          <w:color w:val="000000"/>
          <w:szCs w:val="21"/>
        </w:rPr>
        <w:t>在数字化校园基础上，通过高起点规划、高标准设计，将金融服务、生物识别技术、移动技术等融入方案设计中，通过全方位、多层次与数字化校园融合，以向师生、管理者、校园人员提供服务为目的</w:t>
      </w:r>
      <w:r>
        <w:rPr>
          <w:rFonts w:ascii="宋体"/>
          <w:color w:val="000000"/>
          <w:szCs w:val="21"/>
        </w:rPr>
        <w:t>,</w:t>
      </w:r>
      <w:r>
        <w:rPr>
          <w:rFonts w:hint="eastAsia" w:ascii="宋体" w:hAnsi="宋体"/>
          <w:color w:val="000000"/>
          <w:szCs w:val="21"/>
        </w:rPr>
        <w:t>量身定做新一代一卡通系统的规划与设计。</w:t>
      </w:r>
    </w:p>
    <w:p>
      <w:pPr>
        <w:snapToGrid w:val="0"/>
        <w:spacing w:line="360" w:lineRule="auto"/>
        <w:ind w:firstLine="560"/>
        <w:rPr>
          <w:rFonts w:ascii="宋体"/>
          <w:color w:val="000000"/>
          <w:kern w:val="0"/>
          <w:szCs w:val="21"/>
        </w:rPr>
      </w:pPr>
      <w:r>
        <w:rPr>
          <w:rFonts w:hint="eastAsia" w:ascii="宋体" w:hAnsi="宋体"/>
          <w:color w:val="000000"/>
          <w:kern w:val="0"/>
          <w:szCs w:val="21"/>
        </w:rPr>
        <w:t>根据高校一卡通建设经验，结合我院的实际情况，本次金融化一卡通建设站在数字化校园基础上，通过高起点规划、高标准设计，以网络为基础，采用先进的软硬件技术和动态密钥措施，打造中国一流的校园一卡通系统，以向师生、管理者、校园人员提供服务为目的，真正实现“一卡在手，走遍校园”。</w:t>
      </w:r>
    </w:p>
    <w:p>
      <w:pPr>
        <w:keepNext/>
        <w:keepLines/>
        <w:spacing w:before="260" w:after="260" w:line="415" w:lineRule="auto"/>
        <w:outlineLvl w:val="1"/>
        <w:rPr>
          <w:rFonts w:ascii="宋体"/>
          <w:b/>
          <w:bCs/>
          <w:color w:val="000000"/>
          <w:szCs w:val="21"/>
        </w:rPr>
      </w:pPr>
      <w:r>
        <w:rPr>
          <w:rFonts w:hint="eastAsia" w:ascii="宋体" w:hAnsi="宋体"/>
          <w:b/>
          <w:bCs/>
          <w:color w:val="000000"/>
          <w:szCs w:val="21"/>
        </w:rPr>
        <w:t>三</w:t>
      </w:r>
      <w:r>
        <w:rPr>
          <w:rFonts w:ascii="宋体"/>
          <w:b/>
          <w:bCs/>
          <w:color w:val="000000"/>
          <w:szCs w:val="21"/>
        </w:rPr>
        <w:t>.</w:t>
      </w:r>
      <w:r>
        <w:rPr>
          <w:rFonts w:hint="eastAsia" w:ascii="宋体" w:hAnsi="宋体"/>
          <w:b/>
          <w:bCs/>
          <w:color w:val="000000"/>
          <w:szCs w:val="21"/>
        </w:rPr>
        <w:t>建设基本要求</w:t>
      </w:r>
    </w:p>
    <w:p>
      <w:pPr>
        <w:widowControl/>
        <w:adjustRightInd w:val="0"/>
        <w:snapToGrid w:val="0"/>
        <w:spacing w:beforeLines="50" w:afterLines="50" w:line="360" w:lineRule="auto"/>
        <w:ind w:firstLine="42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、支持云计算，满足未来校园卡功能的扩展</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本次设计的校园卡系统要求可以运行在虚拟机上，充分利用云计算优势，向师生、管理层、校外人员提供便捷、安全、高效的服务。</w:t>
      </w:r>
    </w:p>
    <w:p>
      <w:pPr>
        <w:widowControl/>
        <w:adjustRightInd w:val="0"/>
        <w:snapToGrid w:val="0"/>
        <w:spacing w:beforeLines="50" w:afterLines="50" w:line="360" w:lineRule="auto"/>
        <w:ind w:firstLine="42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、支持无卡交易，以实现将来与数字化校园无缝融合</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校园卡系统要求具备无卡交易功能，保证数字化校园系统中涉及的缴费、收费、身份识别等功能由校园卡全部实现，以提高整体数字化的服务功能。</w:t>
      </w:r>
    </w:p>
    <w:p>
      <w:pPr>
        <w:widowControl/>
        <w:adjustRightInd w:val="0"/>
        <w:snapToGrid w:val="0"/>
        <w:spacing w:beforeLines="50" w:afterLines="50" w:line="360" w:lineRule="auto"/>
        <w:ind w:firstLine="42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、支持动态加密，保证数据安全</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在“三网融合”、</w:t>
      </w:r>
      <w:r>
        <w:rPr>
          <w:rFonts w:ascii="宋体" w:hAnsi="宋体"/>
          <w:color w:val="000000"/>
          <w:kern w:val="0"/>
          <w:szCs w:val="21"/>
        </w:rPr>
        <w:t>WLAN</w:t>
      </w:r>
      <w:r>
        <w:rPr>
          <w:rFonts w:hint="eastAsia" w:ascii="宋体" w:hAnsi="宋体"/>
          <w:color w:val="000000"/>
          <w:kern w:val="0"/>
          <w:szCs w:val="21"/>
        </w:rPr>
        <w:t>、</w:t>
      </w:r>
      <w:r>
        <w:rPr>
          <w:rFonts w:ascii="宋体" w:hAnsi="宋体"/>
          <w:color w:val="000000"/>
          <w:kern w:val="0"/>
          <w:szCs w:val="21"/>
        </w:rPr>
        <w:t>CDMA/GPRS</w:t>
      </w:r>
      <w:r>
        <w:rPr>
          <w:rFonts w:hint="eastAsia" w:ascii="宋体" w:hAnsi="宋体"/>
          <w:color w:val="000000"/>
          <w:kern w:val="0"/>
          <w:szCs w:val="21"/>
        </w:rPr>
        <w:t>、</w:t>
      </w:r>
      <w:r>
        <w:rPr>
          <w:rFonts w:ascii="宋体" w:hAnsi="宋体"/>
          <w:color w:val="000000"/>
          <w:kern w:val="0"/>
          <w:szCs w:val="21"/>
        </w:rPr>
        <w:t>WIFI</w:t>
      </w:r>
      <w:r>
        <w:rPr>
          <w:rFonts w:hint="eastAsia" w:ascii="宋体" w:hAnsi="宋体"/>
          <w:color w:val="000000"/>
          <w:kern w:val="0"/>
          <w:szCs w:val="21"/>
        </w:rPr>
        <w:t>等多链路、多通道的情况下，建立一卡通专网已经不可能，因此，要求所规划的一卡通系统必须具备动态加密机制，保证一卡通系统数据，特别是金融数据的安全。</w:t>
      </w:r>
    </w:p>
    <w:p>
      <w:pPr>
        <w:widowControl/>
        <w:adjustRightInd w:val="0"/>
        <w:snapToGrid w:val="0"/>
        <w:spacing w:beforeLines="50" w:afterLines="50" w:line="360" w:lineRule="auto"/>
        <w:ind w:firstLine="42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、支持金融帐务处理机制，确保数据准确</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校园卡系统要求具备完善、可靠、科学的金融级别的帐务处理机制，确保每一笔数据的准确性。</w:t>
      </w:r>
    </w:p>
    <w:p>
      <w:pPr>
        <w:widowControl/>
        <w:adjustRightInd w:val="0"/>
        <w:snapToGrid w:val="0"/>
        <w:spacing w:beforeLines="50" w:afterLines="50" w:line="360" w:lineRule="auto"/>
        <w:ind w:firstLine="420"/>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、支持实时通讯，提供完美服务</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校园卡系统采用实时交易为主，脱机交易为辅，卡库对照模式设计，满足数字化校园的服务要求，确保系统能向师生提供更为快捷、高效的服务。</w:t>
      </w:r>
    </w:p>
    <w:p>
      <w:pPr>
        <w:widowControl/>
        <w:adjustRightInd w:val="0"/>
        <w:snapToGrid w:val="0"/>
        <w:spacing w:beforeLines="50" w:afterLines="50" w:line="360" w:lineRule="auto"/>
        <w:ind w:firstLine="420"/>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、安全、标准的开放第三方接入服务，保证系统可拓展性</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校园卡系统要求必须具备可靠、安全的第三方接入控制机制，既要保证系统整体的拓展性，又要保证系统整体的安全性和可靠性。</w:t>
      </w:r>
    </w:p>
    <w:p>
      <w:pPr>
        <w:widowControl/>
        <w:adjustRightInd w:val="0"/>
        <w:snapToGrid w:val="0"/>
        <w:spacing w:beforeLines="50" w:afterLines="50" w:line="360" w:lineRule="auto"/>
        <w:ind w:firstLine="420"/>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、一卡通系统设计规范要求</w:t>
      </w:r>
      <w:r>
        <w:rPr>
          <w:rFonts w:ascii="宋体" w:hAnsi="宋体"/>
          <w:color w:val="000000"/>
          <w:kern w:val="0"/>
          <w:szCs w:val="21"/>
        </w:rPr>
        <w:t>:</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各子系统或设备设计应符合以下规范要求：</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核心平台以及应用子系统严格按照软件工程规范设计；</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数据中心设计兼容《教育管理信息化标准》，应用系统设计符合标准编码规范，数据格式采用金融标准的</w:t>
      </w:r>
      <w:r>
        <w:rPr>
          <w:rFonts w:ascii="宋体" w:hAnsi="宋体"/>
          <w:color w:val="000000"/>
          <w:kern w:val="0"/>
          <w:szCs w:val="21"/>
        </w:rPr>
        <w:t>ISO8583</w:t>
      </w:r>
      <w:r>
        <w:rPr>
          <w:rFonts w:hint="eastAsia" w:ascii="宋体" w:hAnsi="宋体"/>
          <w:color w:val="000000"/>
          <w:kern w:val="0"/>
          <w:szCs w:val="21"/>
        </w:rPr>
        <w:t>格式的</w:t>
      </w:r>
      <w:r>
        <w:rPr>
          <w:rFonts w:ascii="宋体" w:hAnsi="宋体"/>
          <w:color w:val="000000"/>
          <w:kern w:val="0"/>
          <w:szCs w:val="21"/>
        </w:rPr>
        <w:t>87</w:t>
      </w:r>
      <w:r>
        <w:rPr>
          <w:rFonts w:hint="eastAsia" w:ascii="宋体" w:hAnsi="宋体"/>
          <w:color w:val="000000"/>
          <w:kern w:val="0"/>
          <w:szCs w:val="21"/>
        </w:rPr>
        <w:t>版；</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财务系统报表符合财政部颁布的标准格式；</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底层通讯依据</w:t>
      </w:r>
      <w:r>
        <w:rPr>
          <w:rFonts w:ascii="宋体" w:hAnsi="宋体"/>
          <w:color w:val="000000"/>
          <w:kern w:val="0"/>
          <w:szCs w:val="21"/>
        </w:rPr>
        <w:t>TCP/IP</w:t>
      </w:r>
      <w:r>
        <w:rPr>
          <w:rFonts w:hint="eastAsia" w:ascii="宋体" w:hAnsi="宋体"/>
          <w:color w:val="000000"/>
          <w:kern w:val="0"/>
          <w:szCs w:val="21"/>
        </w:rPr>
        <w:t>通讯协议；</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卡片及卡机具操作机制兼容《中国教育卡规范》、《建设事业</w:t>
      </w:r>
      <w:r>
        <w:rPr>
          <w:rFonts w:ascii="宋体" w:hAnsi="宋体"/>
          <w:color w:val="000000"/>
          <w:kern w:val="0"/>
          <w:szCs w:val="21"/>
        </w:rPr>
        <w:t>IC</w:t>
      </w:r>
      <w:r>
        <w:rPr>
          <w:rFonts w:hint="eastAsia" w:ascii="宋体" w:hAnsi="宋体"/>
          <w:color w:val="000000"/>
          <w:kern w:val="0"/>
          <w:szCs w:val="21"/>
        </w:rPr>
        <w:t>卡应用技术》、《中国金融集成电路（</w:t>
      </w:r>
      <w:r>
        <w:rPr>
          <w:rFonts w:ascii="宋体" w:hAnsi="宋体"/>
          <w:color w:val="000000"/>
          <w:kern w:val="0"/>
          <w:szCs w:val="21"/>
        </w:rPr>
        <w:t>IC</w:t>
      </w:r>
      <w:r>
        <w:rPr>
          <w:rFonts w:hint="eastAsia" w:ascii="宋体" w:hAnsi="宋体"/>
          <w:color w:val="000000"/>
          <w:kern w:val="0"/>
          <w:szCs w:val="21"/>
        </w:rPr>
        <w:t>）卡应用规范》，以及《</w:t>
      </w:r>
      <w:r>
        <w:rPr>
          <w:rFonts w:ascii="宋体" w:hAnsi="宋体"/>
          <w:color w:val="000000"/>
          <w:kern w:val="0"/>
          <w:szCs w:val="21"/>
        </w:rPr>
        <w:t>PBOC2.0</w:t>
      </w:r>
      <w:r>
        <w:rPr>
          <w:rFonts w:hint="eastAsia" w:ascii="宋体" w:hAnsi="宋体"/>
          <w:color w:val="000000"/>
          <w:kern w:val="0"/>
          <w:szCs w:val="21"/>
        </w:rPr>
        <w:t>规范》；</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相关设备设计符合《中华人民共和国电子行业标准》，并通过国家强制性认证（</w:t>
      </w:r>
      <w:r>
        <w:rPr>
          <w:rFonts w:ascii="宋体" w:hAnsi="宋体"/>
          <w:color w:val="000000"/>
          <w:kern w:val="0"/>
          <w:szCs w:val="21"/>
        </w:rPr>
        <w:t>3C</w:t>
      </w:r>
      <w:r>
        <w:rPr>
          <w:rFonts w:hint="eastAsia" w:ascii="宋体" w:hAnsi="宋体"/>
          <w:color w:val="000000"/>
          <w:kern w:val="0"/>
          <w:szCs w:val="21"/>
        </w:rPr>
        <w:t>认证）；</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《软件设计与开发规范》；</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ISO9001</w:t>
      </w:r>
      <w:r>
        <w:rPr>
          <w:rFonts w:hint="eastAsia" w:ascii="宋体" w:hAnsi="宋体"/>
          <w:color w:val="000000"/>
          <w:kern w:val="0"/>
          <w:szCs w:val="21"/>
        </w:rPr>
        <w:t>：</w:t>
      </w:r>
      <w:r>
        <w:rPr>
          <w:rFonts w:ascii="宋体" w:hAnsi="宋体"/>
          <w:color w:val="000000"/>
          <w:kern w:val="0"/>
          <w:szCs w:val="21"/>
        </w:rPr>
        <w:t>2000</w:t>
      </w:r>
      <w:r>
        <w:rPr>
          <w:rFonts w:hint="eastAsia" w:ascii="宋体" w:hAnsi="宋体"/>
          <w:color w:val="000000"/>
          <w:kern w:val="0"/>
          <w:szCs w:val="21"/>
        </w:rPr>
        <w:t>，</w:t>
      </w:r>
      <w:r>
        <w:rPr>
          <w:rFonts w:ascii="宋体" w:hAnsi="宋体"/>
          <w:color w:val="000000"/>
          <w:kern w:val="0"/>
          <w:szCs w:val="21"/>
        </w:rPr>
        <w:t>ISO9001—3</w:t>
      </w:r>
      <w:r>
        <w:rPr>
          <w:rFonts w:hint="eastAsia" w:ascii="宋体" w:hAnsi="宋体"/>
          <w:color w:val="000000"/>
          <w:kern w:val="0"/>
          <w:szCs w:val="21"/>
        </w:rPr>
        <w:t>》；</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ISO14443 TYPE A</w:t>
      </w:r>
      <w:r>
        <w:rPr>
          <w:rFonts w:hint="eastAsia" w:ascii="宋体" w:hAnsi="宋体"/>
          <w:color w:val="000000"/>
          <w:kern w:val="0"/>
          <w:szCs w:val="21"/>
        </w:rPr>
        <w:t>》；</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IEEE 802.3</w:t>
      </w:r>
      <w:r>
        <w:rPr>
          <w:rFonts w:hint="eastAsia" w:ascii="宋体" w:hAnsi="宋体"/>
          <w:color w:val="000000"/>
          <w:kern w:val="0"/>
          <w:szCs w:val="21"/>
        </w:rPr>
        <w:t>标准》；</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《中国金融集成电路（</w:t>
      </w:r>
      <w:r>
        <w:rPr>
          <w:rFonts w:ascii="宋体" w:hAnsi="宋体"/>
          <w:color w:val="000000"/>
          <w:kern w:val="0"/>
          <w:szCs w:val="21"/>
        </w:rPr>
        <w:t>IC</w:t>
      </w:r>
      <w:r>
        <w:rPr>
          <w:rFonts w:hint="eastAsia" w:ascii="宋体" w:hAnsi="宋体"/>
          <w:color w:val="000000"/>
          <w:kern w:val="0"/>
          <w:szCs w:val="21"/>
        </w:rPr>
        <w:t>）卡规范》；</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《中国金融集成电路（</w:t>
      </w:r>
      <w:r>
        <w:rPr>
          <w:rFonts w:ascii="宋体" w:hAnsi="宋体"/>
          <w:color w:val="000000"/>
          <w:kern w:val="0"/>
          <w:szCs w:val="21"/>
        </w:rPr>
        <w:t>IC</w:t>
      </w:r>
      <w:r>
        <w:rPr>
          <w:rFonts w:hint="eastAsia" w:ascii="宋体" w:hAnsi="宋体"/>
          <w:color w:val="000000"/>
          <w:kern w:val="0"/>
          <w:szCs w:val="21"/>
        </w:rPr>
        <w:t>）卡应用规范》；</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《中国金融集成电路（</w:t>
      </w:r>
      <w:r>
        <w:rPr>
          <w:rFonts w:ascii="宋体" w:hAnsi="宋体"/>
          <w:color w:val="000000"/>
          <w:kern w:val="0"/>
          <w:szCs w:val="21"/>
        </w:rPr>
        <w:t>IC</w:t>
      </w:r>
      <w:r>
        <w:rPr>
          <w:rFonts w:hint="eastAsia" w:ascii="宋体" w:hAnsi="宋体"/>
          <w:color w:val="000000"/>
          <w:kern w:val="0"/>
          <w:szCs w:val="21"/>
        </w:rPr>
        <w:t>）卡终端规范》；</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《中国金融</w:t>
      </w:r>
      <w:r>
        <w:rPr>
          <w:rFonts w:ascii="宋体" w:hAnsi="宋体"/>
          <w:color w:val="000000"/>
          <w:kern w:val="0"/>
          <w:szCs w:val="21"/>
        </w:rPr>
        <w:t>IC</w:t>
      </w:r>
      <w:r>
        <w:rPr>
          <w:rFonts w:hint="eastAsia" w:ascii="宋体" w:hAnsi="宋体"/>
          <w:color w:val="000000"/>
          <w:kern w:val="0"/>
          <w:szCs w:val="21"/>
        </w:rPr>
        <w:t>卡</w:t>
      </w:r>
      <w:r>
        <w:rPr>
          <w:rFonts w:ascii="宋体" w:hAnsi="宋体"/>
          <w:color w:val="000000"/>
          <w:kern w:val="0"/>
          <w:szCs w:val="21"/>
        </w:rPr>
        <w:t>PSAM</w:t>
      </w:r>
      <w:r>
        <w:rPr>
          <w:rFonts w:hint="eastAsia" w:ascii="宋体" w:hAnsi="宋体"/>
          <w:color w:val="000000"/>
          <w:kern w:val="0"/>
          <w:szCs w:val="21"/>
        </w:rPr>
        <w:t>卡应用规范》；</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数字证书及时间戳兼容国家信息安全技术规范《</w:t>
      </w:r>
      <w:r>
        <w:rPr>
          <w:rFonts w:ascii="宋体" w:hAnsi="宋体"/>
          <w:color w:val="000000"/>
          <w:kern w:val="0"/>
          <w:szCs w:val="21"/>
        </w:rPr>
        <w:t>GB/T20518-2006</w:t>
      </w:r>
      <w:r>
        <w:rPr>
          <w:rFonts w:hint="eastAsia" w:ascii="宋体" w:hAnsi="宋体"/>
          <w:color w:val="000000"/>
          <w:kern w:val="0"/>
          <w:szCs w:val="21"/>
        </w:rPr>
        <w:t>》和《</w:t>
      </w:r>
      <w:r>
        <w:rPr>
          <w:rFonts w:ascii="宋体" w:hAnsi="宋体"/>
          <w:color w:val="000000"/>
          <w:kern w:val="0"/>
          <w:szCs w:val="21"/>
        </w:rPr>
        <w:t>GB/T20518-2006</w:t>
      </w:r>
      <w:r>
        <w:rPr>
          <w:rFonts w:hint="eastAsia" w:ascii="宋体" w:hAnsi="宋体"/>
          <w:color w:val="000000"/>
          <w:kern w:val="0"/>
          <w:szCs w:val="21"/>
        </w:rPr>
        <w:t>》；</w:t>
      </w:r>
    </w:p>
    <w:p>
      <w:pPr>
        <w:widowControl/>
        <w:adjustRightInd w:val="0"/>
        <w:snapToGrid w:val="0"/>
        <w:spacing w:beforeLines="50" w:afterLines="50" w:line="360" w:lineRule="auto"/>
        <w:ind w:firstLine="420"/>
        <w:rPr>
          <w:rFonts w:ascii="宋体"/>
          <w:color w:val="000000"/>
          <w:kern w:val="0"/>
          <w:szCs w:val="21"/>
        </w:rPr>
      </w:pPr>
      <w:r>
        <w:rPr>
          <w:rFonts w:hint="eastAsia" w:ascii="宋体" w:hAnsi="宋体"/>
          <w:color w:val="000000"/>
          <w:kern w:val="0"/>
          <w:szCs w:val="21"/>
        </w:rPr>
        <w:t>系统整体安全性要完全符合国家标准</w:t>
      </w:r>
      <w:r>
        <w:rPr>
          <w:rFonts w:ascii="宋体" w:hAnsi="宋体"/>
          <w:color w:val="000000"/>
          <w:kern w:val="0"/>
          <w:szCs w:val="21"/>
        </w:rPr>
        <w:t>(GB 17859-1999)</w:t>
      </w:r>
      <w:r>
        <w:rPr>
          <w:rFonts w:hint="eastAsia" w:ascii="宋体" w:hAnsi="宋体"/>
          <w:color w:val="000000"/>
          <w:kern w:val="0"/>
          <w:szCs w:val="21"/>
        </w:rPr>
        <w:t>计算机信息系统安全保护等级划分准则，并按第三级要求进行设计。</w:t>
      </w:r>
    </w:p>
    <w:p>
      <w:pPr>
        <w:keepNext/>
        <w:keepLines/>
        <w:spacing w:before="260" w:after="260" w:line="415" w:lineRule="auto"/>
        <w:outlineLvl w:val="1"/>
        <w:rPr>
          <w:rFonts w:ascii="宋体"/>
          <w:b/>
          <w:bCs/>
          <w:color w:val="000000"/>
          <w:szCs w:val="21"/>
        </w:rPr>
      </w:pPr>
      <w:r>
        <w:rPr>
          <w:rFonts w:hint="eastAsia" w:ascii="宋体" w:hAnsi="宋体"/>
          <w:b/>
          <w:bCs/>
          <w:color w:val="000000"/>
          <w:szCs w:val="21"/>
        </w:rPr>
        <w:t>四</w:t>
      </w:r>
      <w:r>
        <w:rPr>
          <w:rFonts w:ascii="宋体"/>
          <w:b/>
          <w:bCs/>
          <w:color w:val="000000"/>
          <w:szCs w:val="21"/>
        </w:rPr>
        <w:t>.</w:t>
      </w:r>
      <w:r>
        <w:rPr>
          <w:rFonts w:hint="eastAsia" w:ascii="宋体" w:hAnsi="宋体"/>
          <w:b/>
          <w:bCs/>
          <w:color w:val="000000"/>
          <w:szCs w:val="21"/>
        </w:rPr>
        <w:t>一卡通子系统建设</w:t>
      </w:r>
    </w:p>
    <w:p>
      <w:pPr>
        <w:keepNext/>
        <w:keepLines/>
        <w:spacing w:before="260" w:after="260" w:line="415" w:lineRule="auto"/>
        <w:outlineLvl w:val="2"/>
        <w:rPr>
          <w:rFonts w:ascii="宋体"/>
          <w:b/>
          <w:bCs/>
          <w:color w:val="000000"/>
          <w:szCs w:val="21"/>
        </w:rPr>
      </w:pPr>
      <w:r>
        <w:rPr>
          <w:rFonts w:ascii="宋体" w:hAnsi="宋体"/>
          <w:b/>
          <w:bCs/>
          <w:color w:val="000000"/>
          <w:szCs w:val="21"/>
        </w:rPr>
        <w:t>4.1</w:t>
      </w:r>
      <w:r>
        <w:rPr>
          <w:rFonts w:hint="eastAsia" w:ascii="宋体" w:hAnsi="宋体"/>
          <w:b/>
          <w:bCs/>
          <w:color w:val="000000"/>
          <w:szCs w:val="21"/>
        </w:rPr>
        <w:t>一卡通平台建设</w:t>
      </w:r>
    </w:p>
    <w:p>
      <w:pPr>
        <w:snapToGrid w:val="0"/>
        <w:spacing w:line="360" w:lineRule="auto"/>
        <w:ind w:firstLine="420" w:firstLineChars="200"/>
        <w:rPr>
          <w:rFonts w:ascii="宋体"/>
          <w:color w:val="000000"/>
          <w:kern w:val="0"/>
          <w:szCs w:val="21"/>
        </w:rPr>
      </w:pPr>
      <w:r>
        <w:rPr>
          <w:rFonts w:hint="eastAsia" w:ascii="宋体" w:hAnsi="宋体"/>
          <w:color w:val="000000"/>
          <w:kern w:val="0"/>
          <w:szCs w:val="21"/>
        </w:rPr>
        <w:t>统一的一卡通中心平台系统建设采用符合金融加密机制的动态加密措施，使其安全运行在公共校园网络，要求符合信息化发展方向，并初步形成数字化校园的数据基础，平滑向数字化校园过渡。</w:t>
      </w:r>
    </w:p>
    <w:p>
      <w:pPr>
        <w:snapToGrid w:val="0"/>
        <w:spacing w:line="360" w:lineRule="auto"/>
        <w:ind w:firstLine="560"/>
        <w:rPr>
          <w:rFonts w:ascii="宋体"/>
          <w:color w:val="000000"/>
          <w:kern w:val="0"/>
          <w:szCs w:val="21"/>
        </w:rPr>
      </w:pPr>
      <w:r>
        <w:rPr>
          <w:rFonts w:hint="eastAsia" w:ascii="宋体" w:hAnsi="宋体"/>
          <w:color w:val="000000"/>
          <w:kern w:val="0"/>
          <w:szCs w:val="21"/>
        </w:rPr>
        <w:t>一卡通系统中心将建设在校园网络中心，一卡通系统按照三级结构设计，具备优秀的模块化设计和自动拓展能力，整个系统帐户容量不低于</w:t>
      </w:r>
      <w:r>
        <w:rPr>
          <w:rFonts w:ascii="宋体" w:hAnsi="宋体"/>
          <w:color w:val="000000"/>
          <w:kern w:val="0"/>
          <w:szCs w:val="21"/>
        </w:rPr>
        <w:t>2</w:t>
      </w:r>
      <w:r>
        <w:rPr>
          <w:rFonts w:hint="eastAsia" w:ascii="宋体" w:hAnsi="宋体"/>
          <w:color w:val="000000"/>
          <w:kern w:val="0"/>
          <w:szCs w:val="21"/>
        </w:rPr>
        <w:t>万人，并可根据学校的发展规模进行扩容，可扩容量不低于</w:t>
      </w:r>
      <w:r>
        <w:rPr>
          <w:rFonts w:ascii="宋体" w:hAnsi="宋体"/>
          <w:color w:val="000000"/>
          <w:kern w:val="0"/>
          <w:szCs w:val="21"/>
        </w:rPr>
        <w:t>100</w:t>
      </w:r>
      <w:r>
        <w:rPr>
          <w:rFonts w:hint="eastAsia" w:ascii="宋体" w:hAnsi="宋体"/>
          <w:color w:val="000000"/>
          <w:kern w:val="0"/>
          <w:szCs w:val="21"/>
        </w:rPr>
        <w:t>万人；</w:t>
      </w:r>
    </w:p>
    <w:p>
      <w:pPr>
        <w:snapToGrid w:val="0"/>
        <w:spacing w:line="360" w:lineRule="auto"/>
        <w:ind w:firstLine="560"/>
        <w:rPr>
          <w:rFonts w:ascii="宋体"/>
          <w:color w:val="000000"/>
          <w:kern w:val="0"/>
          <w:szCs w:val="21"/>
        </w:rPr>
      </w:pPr>
      <w:r>
        <w:rPr>
          <w:rFonts w:hint="eastAsia" w:ascii="宋体" w:hAnsi="宋体"/>
          <w:color w:val="000000"/>
          <w:kern w:val="0"/>
          <w:szCs w:val="21"/>
        </w:rPr>
        <w:t>要求一卡通系统可挂接终端</w:t>
      </w:r>
      <w:r>
        <w:rPr>
          <w:rFonts w:ascii="宋体" w:hAnsi="宋体"/>
          <w:color w:val="000000"/>
          <w:kern w:val="0"/>
          <w:szCs w:val="21"/>
        </w:rPr>
        <w:t>POS</w:t>
      </w:r>
      <w:r>
        <w:rPr>
          <w:rFonts w:hint="eastAsia" w:ascii="宋体" w:hAnsi="宋体"/>
          <w:color w:val="000000"/>
          <w:kern w:val="0"/>
          <w:szCs w:val="21"/>
        </w:rPr>
        <w:t>机容量不低于</w:t>
      </w:r>
      <w:r>
        <w:rPr>
          <w:rFonts w:ascii="宋体" w:hAnsi="宋体"/>
          <w:color w:val="000000"/>
          <w:kern w:val="0"/>
          <w:szCs w:val="21"/>
        </w:rPr>
        <w:t>5000</w:t>
      </w:r>
      <w:r>
        <w:rPr>
          <w:rFonts w:hint="eastAsia" w:ascii="宋体" w:hAnsi="宋体"/>
          <w:color w:val="000000"/>
          <w:kern w:val="0"/>
          <w:szCs w:val="21"/>
        </w:rPr>
        <w:t>台，并可根据需要拓展；系统软件支持</w:t>
      </w:r>
      <w:r>
        <w:rPr>
          <w:rFonts w:ascii="宋体" w:hAnsi="宋体"/>
          <w:color w:val="000000"/>
          <w:kern w:val="0"/>
          <w:szCs w:val="21"/>
        </w:rPr>
        <w:t>13.56M</w:t>
      </w:r>
      <w:r>
        <w:rPr>
          <w:rFonts w:hint="eastAsia" w:ascii="宋体" w:hAnsi="宋体"/>
          <w:color w:val="000000"/>
          <w:kern w:val="0"/>
          <w:szCs w:val="21"/>
        </w:rPr>
        <w:t>射频卡、</w:t>
      </w:r>
      <w:r>
        <w:rPr>
          <w:rFonts w:ascii="宋体" w:hAnsi="宋体"/>
          <w:color w:val="000000"/>
          <w:kern w:val="0"/>
          <w:szCs w:val="21"/>
        </w:rPr>
        <w:t>CPU</w:t>
      </w:r>
      <w:r>
        <w:rPr>
          <w:rFonts w:hint="eastAsia" w:ascii="宋体" w:hAnsi="宋体"/>
          <w:color w:val="000000"/>
          <w:kern w:val="0"/>
          <w:szCs w:val="21"/>
        </w:rPr>
        <w:t>卡。</w:t>
      </w:r>
    </w:p>
    <w:p>
      <w:pPr>
        <w:widowControl/>
        <w:numPr>
          <w:ilvl w:val="0"/>
          <w:numId w:val="1"/>
        </w:numPr>
        <w:adjustRightInd w:val="0"/>
        <w:snapToGrid w:val="0"/>
        <w:spacing w:beforeLines="50" w:afterLines="50" w:line="360" w:lineRule="auto"/>
        <w:rPr>
          <w:rFonts w:ascii="宋体"/>
          <w:color w:val="000000"/>
          <w:kern w:val="0"/>
          <w:szCs w:val="21"/>
        </w:rPr>
      </w:pPr>
      <w:r>
        <w:rPr>
          <w:rFonts w:hint="eastAsia" w:ascii="宋体" w:hAnsi="宋体"/>
          <w:color w:val="000000"/>
          <w:kern w:val="0"/>
          <w:szCs w:val="21"/>
        </w:rPr>
        <w:t>一卡通平台系统和应用软件</w:t>
      </w:r>
    </w:p>
    <w:p>
      <w:pPr>
        <w:snapToGrid w:val="0"/>
        <w:spacing w:line="360" w:lineRule="auto"/>
        <w:ind w:firstLine="560"/>
        <w:rPr>
          <w:rFonts w:ascii="宋体"/>
          <w:color w:val="000000"/>
          <w:kern w:val="0"/>
          <w:szCs w:val="21"/>
        </w:rPr>
      </w:pPr>
      <w:r>
        <w:rPr>
          <w:rFonts w:hint="eastAsia" w:ascii="宋体" w:hAnsi="宋体"/>
          <w:color w:val="000000"/>
          <w:kern w:val="0"/>
          <w:szCs w:val="21"/>
        </w:rPr>
        <w:t>系统安全稳定，管理操作简便，有灵活的自动备份系统、备份数据功能，能够应对潮汐式大量数据访问、无延时感，足够的安全防护手段和身份识别功能；必须保证一卡通系统能和学院数字化校园系统无缝对接实现一站式登陆，一体化操作管理，实现统一身份认证，统一门户，统一数据。按要求配置防火墙，保护校园网和应用系统，确保一卡通系统数据安全。系统软件：操作系统（建议使用</w:t>
      </w:r>
      <w:r>
        <w:rPr>
          <w:rFonts w:ascii="宋体" w:hAnsi="宋体"/>
          <w:color w:val="000000"/>
          <w:kern w:val="0"/>
          <w:szCs w:val="21"/>
        </w:rPr>
        <w:t>Linux</w:t>
      </w:r>
      <w:r>
        <w:rPr>
          <w:rFonts w:hint="eastAsia" w:ascii="宋体" w:hAnsi="宋体"/>
          <w:color w:val="000000"/>
          <w:kern w:val="0"/>
          <w:szCs w:val="21"/>
        </w:rPr>
        <w:t>）</w:t>
      </w:r>
      <w:r>
        <w:rPr>
          <w:rFonts w:ascii="宋体"/>
          <w:color w:val="000000"/>
          <w:kern w:val="0"/>
          <w:szCs w:val="21"/>
        </w:rPr>
        <w:t>,</w:t>
      </w:r>
      <w:r>
        <w:rPr>
          <w:rFonts w:hint="eastAsia" w:ascii="宋体" w:hAnsi="宋体"/>
          <w:color w:val="000000"/>
          <w:kern w:val="0"/>
          <w:szCs w:val="21"/>
        </w:rPr>
        <w:t>数据库（建议使用</w:t>
      </w:r>
      <w:r>
        <w:rPr>
          <w:rFonts w:ascii="宋体" w:hAnsi="宋体"/>
          <w:color w:val="000000"/>
          <w:kern w:val="0"/>
          <w:szCs w:val="21"/>
        </w:rPr>
        <w:t>Oracle</w:t>
      </w:r>
      <w:r>
        <w:rPr>
          <w:rFonts w:hint="eastAsia" w:ascii="宋体" w:hAnsi="宋体"/>
          <w:color w:val="000000"/>
          <w:kern w:val="0"/>
          <w:szCs w:val="21"/>
        </w:rPr>
        <w:t>），虚拟化软件（主流软件）。</w:t>
      </w:r>
    </w:p>
    <w:p>
      <w:pPr>
        <w:widowControl/>
        <w:numPr>
          <w:ilvl w:val="0"/>
          <w:numId w:val="1"/>
        </w:numPr>
        <w:adjustRightInd w:val="0"/>
        <w:snapToGrid w:val="0"/>
        <w:spacing w:beforeLines="50" w:afterLines="50" w:line="360" w:lineRule="auto"/>
        <w:rPr>
          <w:rFonts w:ascii="宋体"/>
          <w:color w:val="000000"/>
          <w:kern w:val="0"/>
          <w:szCs w:val="21"/>
        </w:rPr>
      </w:pPr>
      <w:r>
        <w:rPr>
          <w:rFonts w:hint="eastAsia" w:ascii="宋体" w:hAnsi="宋体"/>
          <w:color w:val="000000"/>
          <w:kern w:val="0"/>
          <w:szCs w:val="21"/>
        </w:rPr>
        <w:t>一卡通平台：</w:t>
      </w:r>
    </w:p>
    <w:p>
      <w:pPr>
        <w:widowControl/>
        <w:numPr>
          <w:ilvl w:val="0"/>
          <w:numId w:val="2"/>
        </w:numPr>
        <w:spacing w:line="360" w:lineRule="auto"/>
        <w:ind w:left="0" w:firstLine="420" w:firstLineChars="200"/>
        <w:jc w:val="left"/>
        <w:rPr>
          <w:rFonts w:ascii="宋体"/>
          <w:color w:val="000000"/>
          <w:szCs w:val="21"/>
        </w:rPr>
      </w:pPr>
      <w:r>
        <w:rPr>
          <w:rFonts w:hint="eastAsia" w:ascii="宋体" w:hAnsi="宋体"/>
          <w:color w:val="000000"/>
          <w:szCs w:val="21"/>
        </w:rPr>
        <w:t>支持电子帐户功能，以满足学校后期电子商务增值业务需求。</w:t>
      </w:r>
    </w:p>
    <w:p>
      <w:pPr>
        <w:widowControl/>
        <w:numPr>
          <w:ilvl w:val="0"/>
          <w:numId w:val="2"/>
        </w:numPr>
        <w:spacing w:line="360" w:lineRule="auto"/>
        <w:ind w:left="0" w:firstLine="420" w:firstLineChars="200"/>
        <w:jc w:val="left"/>
        <w:rPr>
          <w:rFonts w:ascii="宋体"/>
          <w:color w:val="000000"/>
          <w:szCs w:val="21"/>
        </w:rPr>
      </w:pPr>
      <w:r>
        <w:rPr>
          <w:rFonts w:hint="eastAsia" w:ascii="宋体" w:hAnsi="宋体"/>
          <w:color w:val="000000"/>
          <w:szCs w:val="21"/>
        </w:rPr>
        <w:t>先进的对帐机制，保证卡库一致。</w:t>
      </w:r>
    </w:p>
    <w:p>
      <w:pPr>
        <w:widowControl/>
        <w:numPr>
          <w:ilvl w:val="0"/>
          <w:numId w:val="2"/>
        </w:numPr>
        <w:spacing w:line="360" w:lineRule="auto"/>
        <w:ind w:left="0" w:firstLine="420" w:firstLineChars="200"/>
        <w:jc w:val="left"/>
        <w:rPr>
          <w:rFonts w:ascii="宋体"/>
          <w:color w:val="000000"/>
          <w:szCs w:val="21"/>
        </w:rPr>
      </w:pPr>
      <w:r>
        <w:rPr>
          <w:rFonts w:hint="eastAsia" w:ascii="宋体" w:hAnsi="宋体"/>
          <w:color w:val="000000"/>
          <w:szCs w:val="21"/>
        </w:rPr>
        <w:t>支持</w:t>
      </w:r>
      <w:r>
        <w:rPr>
          <w:rFonts w:ascii="宋体" w:hAnsi="宋体"/>
          <w:color w:val="000000"/>
          <w:szCs w:val="21"/>
        </w:rPr>
        <w:t>HP-UX</w:t>
      </w:r>
      <w:r>
        <w:rPr>
          <w:rFonts w:hint="eastAsia" w:ascii="宋体" w:hAnsi="宋体"/>
          <w:color w:val="000000"/>
          <w:szCs w:val="21"/>
        </w:rPr>
        <w:t>、</w:t>
      </w:r>
      <w:r>
        <w:rPr>
          <w:rFonts w:ascii="宋体" w:hAnsi="宋体"/>
          <w:color w:val="000000"/>
          <w:szCs w:val="21"/>
        </w:rPr>
        <w:t>IBM-AIX</w:t>
      </w:r>
      <w:r>
        <w:rPr>
          <w:rFonts w:hint="eastAsia" w:ascii="宋体" w:hAnsi="宋体"/>
          <w:color w:val="000000"/>
          <w:szCs w:val="21"/>
        </w:rPr>
        <w:t>、</w:t>
      </w:r>
      <w:r>
        <w:rPr>
          <w:rFonts w:ascii="宋体" w:hAnsi="宋体"/>
          <w:color w:val="000000"/>
          <w:szCs w:val="21"/>
        </w:rPr>
        <w:t>Solaris</w:t>
      </w:r>
      <w:r>
        <w:rPr>
          <w:rFonts w:hint="eastAsia" w:ascii="宋体" w:hAnsi="宋体"/>
          <w:color w:val="000000"/>
          <w:szCs w:val="21"/>
        </w:rPr>
        <w:t>、</w:t>
      </w:r>
      <w:r>
        <w:rPr>
          <w:rFonts w:ascii="宋体" w:hAnsi="宋体"/>
          <w:color w:val="000000"/>
          <w:szCs w:val="21"/>
        </w:rPr>
        <w:t>Linux</w:t>
      </w:r>
      <w:r>
        <w:rPr>
          <w:rFonts w:hint="eastAsia" w:ascii="宋体" w:hAnsi="宋体"/>
          <w:color w:val="000000"/>
          <w:szCs w:val="21"/>
        </w:rPr>
        <w:t>、</w:t>
      </w:r>
      <w:r>
        <w:rPr>
          <w:rFonts w:ascii="宋体" w:hAnsi="宋体"/>
          <w:color w:val="000000"/>
          <w:szCs w:val="21"/>
        </w:rPr>
        <w:t>windows</w:t>
      </w:r>
      <w:r>
        <w:rPr>
          <w:rFonts w:hint="eastAsia" w:ascii="宋体" w:hAnsi="宋体"/>
          <w:color w:val="000000"/>
          <w:szCs w:val="21"/>
        </w:rPr>
        <w:t>操作系统和</w:t>
      </w:r>
      <w:r>
        <w:rPr>
          <w:rFonts w:ascii="宋体" w:hAnsi="宋体"/>
          <w:color w:val="000000"/>
          <w:szCs w:val="21"/>
        </w:rPr>
        <w:t>oracle</w:t>
      </w:r>
      <w:r>
        <w:rPr>
          <w:rFonts w:hint="eastAsia" w:ascii="宋体" w:hAnsi="宋体"/>
          <w:color w:val="000000"/>
          <w:szCs w:val="21"/>
        </w:rPr>
        <w:t>数据库。</w:t>
      </w:r>
    </w:p>
    <w:p>
      <w:pPr>
        <w:widowControl/>
        <w:numPr>
          <w:ilvl w:val="0"/>
          <w:numId w:val="2"/>
        </w:numPr>
        <w:spacing w:line="360" w:lineRule="auto"/>
        <w:ind w:left="0" w:firstLine="420" w:firstLineChars="200"/>
        <w:jc w:val="left"/>
        <w:rPr>
          <w:rFonts w:ascii="宋体"/>
          <w:color w:val="000000"/>
          <w:szCs w:val="21"/>
        </w:rPr>
      </w:pPr>
      <w:r>
        <w:rPr>
          <w:rFonts w:hint="eastAsia" w:ascii="宋体" w:hAnsi="宋体"/>
          <w:color w:val="000000"/>
          <w:szCs w:val="21"/>
        </w:rPr>
        <w:t>金融数据中心和身份数据中心分开独立设计，二者通过数据链路实现重要数据互通，或者通过同义词实现互信互访。</w:t>
      </w:r>
    </w:p>
    <w:p>
      <w:pPr>
        <w:widowControl/>
        <w:numPr>
          <w:ilvl w:val="0"/>
          <w:numId w:val="1"/>
        </w:numPr>
        <w:adjustRightInd w:val="0"/>
        <w:snapToGrid w:val="0"/>
        <w:spacing w:beforeLines="50" w:afterLines="50" w:line="360" w:lineRule="auto"/>
        <w:rPr>
          <w:rFonts w:ascii="宋体"/>
          <w:color w:val="000000"/>
          <w:kern w:val="0"/>
          <w:szCs w:val="21"/>
        </w:rPr>
      </w:pPr>
      <w:r>
        <w:rPr>
          <w:rFonts w:hint="eastAsia" w:ascii="宋体" w:hAnsi="宋体"/>
          <w:color w:val="000000"/>
          <w:kern w:val="0"/>
          <w:szCs w:val="21"/>
        </w:rPr>
        <w:t>卡片</w:t>
      </w:r>
      <w:r>
        <w:rPr>
          <w:rFonts w:ascii="宋体" w:hAnsi="宋体"/>
          <w:color w:val="000000"/>
          <w:kern w:val="0"/>
          <w:szCs w:val="21"/>
        </w:rPr>
        <w:t>:</w:t>
      </w:r>
    </w:p>
    <w:p>
      <w:pPr>
        <w:numPr>
          <w:ilvl w:val="1"/>
          <w:numId w:val="3"/>
        </w:numPr>
        <w:spacing w:line="360" w:lineRule="auto"/>
        <w:ind w:left="0" w:firstLine="735"/>
        <w:rPr>
          <w:rFonts w:ascii="宋体"/>
          <w:color w:val="000000"/>
          <w:szCs w:val="21"/>
        </w:rPr>
      </w:pPr>
      <w:r>
        <w:rPr>
          <w:rFonts w:hint="eastAsia" w:ascii="宋体" w:hAnsi="宋体"/>
          <w:color w:val="000000"/>
          <w:szCs w:val="21"/>
        </w:rPr>
        <w:t>使用智能</w:t>
      </w:r>
      <w:r>
        <w:rPr>
          <w:rFonts w:ascii="宋体" w:hAnsi="宋体"/>
          <w:color w:val="000000"/>
          <w:szCs w:val="21"/>
        </w:rPr>
        <w:t>CPU</w:t>
      </w:r>
      <w:r>
        <w:rPr>
          <w:rFonts w:hint="eastAsia" w:ascii="宋体" w:hAnsi="宋体"/>
          <w:color w:val="000000"/>
          <w:szCs w:val="21"/>
        </w:rPr>
        <w:t>卡：校园卡具有很强的抗攻击性，可以很大程度提高整个系统的安全性。卡片是本系统的电子交易支付介质，所以它的安全性是系统最关键的环节。校园卡选择性能安全度比较高的非接触式</w:t>
      </w:r>
      <w:r>
        <w:rPr>
          <w:rFonts w:ascii="宋体" w:hAnsi="宋体"/>
          <w:color w:val="000000"/>
          <w:szCs w:val="21"/>
        </w:rPr>
        <w:t>CPU</w:t>
      </w:r>
      <w:r>
        <w:rPr>
          <w:rFonts w:hint="eastAsia" w:ascii="宋体" w:hAnsi="宋体"/>
          <w:color w:val="000000"/>
          <w:szCs w:val="21"/>
        </w:rPr>
        <w:t>智能卡。</w:t>
      </w:r>
    </w:p>
    <w:p>
      <w:pPr>
        <w:numPr>
          <w:ilvl w:val="1"/>
          <w:numId w:val="3"/>
        </w:numPr>
        <w:spacing w:line="360" w:lineRule="auto"/>
        <w:ind w:left="0" w:firstLine="735"/>
        <w:rPr>
          <w:rFonts w:ascii="宋体"/>
          <w:color w:val="000000"/>
          <w:szCs w:val="21"/>
        </w:rPr>
      </w:pPr>
      <w:r>
        <w:rPr>
          <w:rFonts w:hint="eastAsia" w:ascii="宋体" w:hAnsi="宋体"/>
          <w:color w:val="000000"/>
          <w:szCs w:val="21"/>
        </w:rPr>
        <w:t>用户</w:t>
      </w:r>
      <w:r>
        <w:rPr>
          <w:rFonts w:ascii="宋体" w:hAnsi="宋体"/>
          <w:color w:val="000000"/>
          <w:szCs w:val="21"/>
        </w:rPr>
        <w:t>CPU</w:t>
      </w:r>
      <w:r>
        <w:rPr>
          <w:rFonts w:hint="eastAsia" w:ascii="宋体" w:hAnsi="宋体"/>
          <w:color w:val="000000"/>
          <w:szCs w:val="21"/>
        </w:rPr>
        <w:t>卡一区一密：用户</w:t>
      </w:r>
      <w:r>
        <w:rPr>
          <w:rFonts w:ascii="宋体" w:hAnsi="宋体"/>
          <w:color w:val="000000"/>
          <w:szCs w:val="21"/>
        </w:rPr>
        <w:t>CPU</w:t>
      </w:r>
      <w:r>
        <w:rPr>
          <w:rFonts w:hint="eastAsia" w:ascii="宋体" w:hAnsi="宋体"/>
          <w:color w:val="000000"/>
          <w:szCs w:val="21"/>
        </w:rPr>
        <w:t>卡有唯一的卡序列号（</w:t>
      </w:r>
      <w:r>
        <w:rPr>
          <w:rFonts w:ascii="宋体" w:hAnsi="宋体"/>
          <w:color w:val="000000"/>
          <w:szCs w:val="21"/>
        </w:rPr>
        <w:t>CSN</w:t>
      </w:r>
      <w:r>
        <w:rPr>
          <w:rFonts w:hint="eastAsia" w:ascii="宋体" w:hAnsi="宋体"/>
          <w:color w:val="000000"/>
          <w:szCs w:val="21"/>
        </w:rPr>
        <w:t>），在制卡过程中，主密钥根据该唯一的序列号分散得到用户</w:t>
      </w:r>
      <w:r>
        <w:rPr>
          <w:rFonts w:ascii="宋体" w:hAnsi="宋体"/>
          <w:color w:val="000000"/>
          <w:szCs w:val="21"/>
        </w:rPr>
        <w:t>CPU</w:t>
      </w:r>
      <w:r>
        <w:rPr>
          <w:rFonts w:hint="eastAsia" w:ascii="宋体" w:hAnsi="宋体"/>
          <w:color w:val="000000"/>
          <w:szCs w:val="21"/>
        </w:rPr>
        <w:t>卡上的子密钥，实现一卡多密、一区一密的机制。这样即使一张用户卡的密钥被破解，不会对其他用户卡造成影响。</w:t>
      </w:r>
    </w:p>
    <w:p>
      <w:pPr>
        <w:numPr>
          <w:ilvl w:val="1"/>
          <w:numId w:val="3"/>
        </w:numPr>
        <w:spacing w:line="360" w:lineRule="auto"/>
        <w:ind w:left="0" w:firstLine="735"/>
        <w:rPr>
          <w:rFonts w:ascii="宋体"/>
          <w:color w:val="000000"/>
          <w:szCs w:val="21"/>
        </w:rPr>
      </w:pPr>
      <w:r>
        <w:rPr>
          <w:rFonts w:hint="eastAsia" w:ascii="宋体" w:hAnsi="宋体"/>
          <w:color w:val="000000"/>
          <w:szCs w:val="21"/>
        </w:rPr>
        <w:t>用户</w:t>
      </w:r>
      <w:r>
        <w:rPr>
          <w:rFonts w:ascii="宋体" w:hAnsi="宋体"/>
          <w:color w:val="000000"/>
          <w:szCs w:val="21"/>
        </w:rPr>
        <w:t>CPU</w:t>
      </w:r>
      <w:r>
        <w:rPr>
          <w:rFonts w:hint="eastAsia" w:ascii="宋体" w:hAnsi="宋体"/>
          <w:color w:val="000000"/>
          <w:szCs w:val="21"/>
        </w:rPr>
        <w:t>卡一应用一密：不同的应用采用不同的密钥，保证如果一个应用的密钥被破解，不会影响到其他的应用。密钥不能被读出</w:t>
      </w:r>
    </w:p>
    <w:p>
      <w:pPr>
        <w:numPr>
          <w:ilvl w:val="1"/>
          <w:numId w:val="3"/>
        </w:numPr>
        <w:spacing w:line="360" w:lineRule="auto"/>
        <w:ind w:left="0" w:firstLine="735"/>
        <w:rPr>
          <w:rFonts w:ascii="宋体"/>
          <w:color w:val="000000"/>
          <w:szCs w:val="21"/>
        </w:rPr>
      </w:pPr>
      <w:r>
        <w:rPr>
          <w:rFonts w:hint="eastAsia" w:ascii="宋体" w:hAnsi="宋体"/>
          <w:color w:val="000000"/>
          <w:szCs w:val="21"/>
        </w:rPr>
        <w:t>用户</w:t>
      </w:r>
      <w:r>
        <w:rPr>
          <w:rFonts w:ascii="宋体" w:hAnsi="宋体"/>
          <w:color w:val="000000"/>
          <w:szCs w:val="21"/>
        </w:rPr>
        <w:t>CPU</w:t>
      </w:r>
      <w:r>
        <w:rPr>
          <w:rFonts w:hint="eastAsia" w:ascii="宋体" w:hAnsi="宋体"/>
          <w:color w:val="000000"/>
          <w:szCs w:val="21"/>
        </w:rPr>
        <w:t>卡和</w:t>
      </w:r>
      <w:r>
        <w:rPr>
          <w:rFonts w:ascii="宋体" w:hAnsi="宋体"/>
          <w:color w:val="000000"/>
          <w:szCs w:val="21"/>
        </w:rPr>
        <w:t>PSAM</w:t>
      </w:r>
      <w:r>
        <w:rPr>
          <w:rFonts w:hint="eastAsia" w:ascii="宋体" w:hAnsi="宋体"/>
          <w:color w:val="000000"/>
          <w:szCs w:val="21"/>
        </w:rPr>
        <w:t>卡中的密钥无法被读出，认证和加密均是在卡内部实现的，这样增加卡的安全性。采用国家行业密钥体系，卡密钥体系保证系统安全是校园卡（一卡通）系统成败的关键，是统一行业规范与管理的前提，能防止出现盗卡和伪卡的产生，保证学生的利益不受损害，对维护政府形象和社会稳定起到关键的作用。</w:t>
      </w:r>
    </w:p>
    <w:p>
      <w:pPr>
        <w:numPr>
          <w:ilvl w:val="1"/>
          <w:numId w:val="3"/>
        </w:numPr>
        <w:spacing w:line="360" w:lineRule="auto"/>
        <w:ind w:left="0" w:firstLine="735"/>
        <w:rPr>
          <w:rFonts w:ascii="宋体"/>
          <w:color w:val="000000"/>
          <w:szCs w:val="21"/>
        </w:rPr>
      </w:pPr>
      <w:r>
        <w:rPr>
          <w:rFonts w:hint="eastAsia" w:ascii="宋体" w:hAnsi="宋体"/>
          <w:color w:val="000000"/>
          <w:szCs w:val="21"/>
        </w:rPr>
        <w:t>双向身份认证：</w:t>
      </w:r>
      <w:r>
        <w:rPr>
          <w:rFonts w:ascii="宋体" w:hAnsi="宋体"/>
          <w:color w:val="000000"/>
          <w:szCs w:val="21"/>
        </w:rPr>
        <w:t>PSAM</w:t>
      </w:r>
      <w:r>
        <w:rPr>
          <w:rFonts w:hint="eastAsia" w:ascii="宋体" w:hAnsi="宋体"/>
          <w:color w:val="000000"/>
          <w:szCs w:val="21"/>
        </w:rPr>
        <w:t>卡中存放消费主密钥和充值主密钥，可以根据用户</w:t>
      </w:r>
      <w:r>
        <w:rPr>
          <w:rFonts w:ascii="宋体" w:hAnsi="宋体"/>
          <w:color w:val="000000"/>
          <w:szCs w:val="21"/>
        </w:rPr>
        <w:t>CPU</w:t>
      </w:r>
      <w:r>
        <w:rPr>
          <w:rFonts w:hint="eastAsia" w:ascii="宋体" w:hAnsi="宋体"/>
          <w:color w:val="000000"/>
          <w:szCs w:val="21"/>
        </w:rPr>
        <w:t>卡的卡序列号分散得到用户的消费子密钥和充值子密钥。可以完成与用户</w:t>
      </w:r>
      <w:r>
        <w:rPr>
          <w:rFonts w:ascii="宋体" w:hAnsi="宋体"/>
          <w:color w:val="000000"/>
          <w:szCs w:val="21"/>
        </w:rPr>
        <w:t>CPU</w:t>
      </w:r>
      <w:r>
        <w:rPr>
          <w:rFonts w:hint="eastAsia" w:ascii="宋体" w:hAnsi="宋体"/>
          <w:color w:val="000000"/>
          <w:szCs w:val="21"/>
        </w:rPr>
        <w:t>卡之间的双向身份认证。</w:t>
      </w:r>
    </w:p>
    <w:p>
      <w:pPr>
        <w:numPr>
          <w:ilvl w:val="1"/>
          <w:numId w:val="3"/>
        </w:numPr>
        <w:spacing w:line="360" w:lineRule="auto"/>
        <w:ind w:left="0" w:firstLine="735"/>
        <w:rPr>
          <w:rFonts w:ascii="宋体"/>
          <w:color w:val="000000"/>
          <w:szCs w:val="21"/>
        </w:rPr>
      </w:pPr>
      <w:r>
        <w:rPr>
          <w:rFonts w:hint="eastAsia" w:ascii="宋体" w:hAnsi="宋体"/>
          <w:color w:val="000000"/>
          <w:szCs w:val="21"/>
        </w:rPr>
        <w:t>交易认证码：交易过程中生成消费交易认证码（使用消费交易认证密钥对</w:t>
      </w:r>
      <w:r>
        <w:rPr>
          <w:rFonts w:ascii="宋体" w:hAnsi="宋体"/>
          <w:color w:val="000000"/>
          <w:szCs w:val="21"/>
        </w:rPr>
        <w:t>CSN</w:t>
      </w:r>
      <w:r>
        <w:rPr>
          <w:rFonts w:hint="eastAsia" w:ascii="宋体" w:hAnsi="宋体"/>
          <w:color w:val="000000"/>
          <w:szCs w:val="21"/>
        </w:rPr>
        <w:t>、交易金额、交易流水号、交易日期、交易时间、交易次数、司机号、</w:t>
      </w:r>
      <w:r>
        <w:rPr>
          <w:rFonts w:ascii="宋体" w:hAnsi="宋体"/>
          <w:color w:val="000000"/>
          <w:szCs w:val="21"/>
        </w:rPr>
        <w:t>POS</w:t>
      </w:r>
      <w:r>
        <w:rPr>
          <w:rFonts w:hint="eastAsia" w:ascii="宋体" w:hAnsi="宋体"/>
          <w:color w:val="000000"/>
          <w:szCs w:val="21"/>
        </w:rPr>
        <w:t>机号等使用</w:t>
      </w:r>
      <w:r>
        <w:rPr>
          <w:rFonts w:ascii="宋体" w:hAnsi="宋体"/>
          <w:color w:val="000000"/>
          <w:szCs w:val="21"/>
        </w:rPr>
        <w:t>DES</w:t>
      </w:r>
      <w:r>
        <w:rPr>
          <w:rFonts w:hint="eastAsia" w:ascii="宋体" w:hAnsi="宋体"/>
          <w:color w:val="000000"/>
          <w:szCs w:val="21"/>
        </w:rPr>
        <w:t>算法计算得到的</w:t>
      </w:r>
      <w:r>
        <w:rPr>
          <w:rFonts w:ascii="宋体" w:hAnsi="宋体"/>
          <w:color w:val="000000"/>
          <w:szCs w:val="21"/>
        </w:rPr>
        <w:t>TAC</w:t>
      </w:r>
      <w:r>
        <w:rPr>
          <w:rFonts w:hint="eastAsia" w:ascii="宋体" w:hAnsi="宋体"/>
          <w:color w:val="000000"/>
          <w:szCs w:val="21"/>
        </w:rPr>
        <w:t>值）。交易认证码可以防止交易数据被篡改。</w:t>
      </w:r>
    </w:p>
    <w:p>
      <w:pPr>
        <w:numPr>
          <w:ilvl w:val="1"/>
          <w:numId w:val="3"/>
        </w:numPr>
        <w:spacing w:line="360" w:lineRule="auto"/>
        <w:ind w:left="0" w:firstLine="735"/>
        <w:rPr>
          <w:rFonts w:ascii="宋体"/>
          <w:color w:val="000000"/>
          <w:szCs w:val="21"/>
        </w:rPr>
      </w:pPr>
      <w:r>
        <w:rPr>
          <w:rFonts w:hint="eastAsia" w:ascii="宋体" w:hAnsi="宋体"/>
          <w:color w:val="000000"/>
          <w:szCs w:val="21"/>
        </w:rPr>
        <w:t>中间结果不导出：以上过程全部是在用户卡和</w:t>
      </w:r>
      <w:r>
        <w:rPr>
          <w:rFonts w:ascii="宋体" w:hAnsi="宋体"/>
          <w:color w:val="000000"/>
          <w:szCs w:val="21"/>
        </w:rPr>
        <w:t>PSAM</w:t>
      </w:r>
      <w:r>
        <w:rPr>
          <w:rFonts w:hint="eastAsia" w:ascii="宋体" w:hAnsi="宋体"/>
          <w:color w:val="000000"/>
          <w:szCs w:val="21"/>
        </w:rPr>
        <w:t>卡内部完成，中间结果不能获取。</w:t>
      </w:r>
    </w:p>
    <w:p>
      <w:pPr>
        <w:numPr>
          <w:ilvl w:val="1"/>
          <w:numId w:val="3"/>
        </w:numPr>
        <w:spacing w:line="360" w:lineRule="auto"/>
        <w:ind w:left="0" w:firstLine="735"/>
        <w:rPr>
          <w:rFonts w:ascii="宋体"/>
          <w:color w:val="000000"/>
          <w:szCs w:val="21"/>
        </w:rPr>
      </w:pPr>
      <w:r>
        <w:rPr>
          <w:rFonts w:hint="eastAsia" w:ascii="宋体" w:hAnsi="宋体"/>
          <w:color w:val="000000"/>
          <w:szCs w:val="21"/>
        </w:rPr>
        <w:t>数据加密：所有出入用户</w:t>
      </w:r>
      <w:r>
        <w:rPr>
          <w:rFonts w:ascii="宋体" w:hAnsi="宋体"/>
          <w:color w:val="000000"/>
          <w:szCs w:val="21"/>
        </w:rPr>
        <w:t>CPU</w:t>
      </w:r>
      <w:r>
        <w:rPr>
          <w:rFonts w:hint="eastAsia" w:ascii="宋体" w:hAnsi="宋体"/>
          <w:color w:val="000000"/>
          <w:szCs w:val="21"/>
        </w:rPr>
        <w:t>卡和</w:t>
      </w:r>
      <w:r>
        <w:rPr>
          <w:rFonts w:ascii="宋体" w:hAnsi="宋体"/>
          <w:color w:val="000000"/>
          <w:szCs w:val="21"/>
        </w:rPr>
        <w:t>PSAM</w:t>
      </w:r>
      <w:r>
        <w:rPr>
          <w:rFonts w:hint="eastAsia" w:ascii="宋体" w:hAnsi="宋体"/>
          <w:color w:val="000000"/>
          <w:szCs w:val="21"/>
        </w:rPr>
        <w:t>卡的数据加密处理。</w:t>
      </w:r>
    </w:p>
    <w:p>
      <w:pPr>
        <w:numPr>
          <w:ilvl w:val="1"/>
          <w:numId w:val="3"/>
        </w:numPr>
        <w:spacing w:line="360" w:lineRule="auto"/>
        <w:ind w:left="0" w:firstLine="735"/>
        <w:rPr>
          <w:rFonts w:ascii="宋体"/>
          <w:color w:val="000000"/>
          <w:szCs w:val="21"/>
        </w:rPr>
      </w:pPr>
      <w:r>
        <w:rPr>
          <w:rFonts w:hint="eastAsia" w:ascii="宋体" w:hAnsi="宋体"/>
          <w:color w:val="000000"/>
          <w:szCs w:val="21"/>
        </w:rPr>
        <w:t>黑白名单控制：通过黑名单或白名单对校园卡进行管理，挂失解挂实时生效。</w:t>
      </w:r>
    </w:p>
    <w:p>
      <w:pPr>
        <w:numPr>
          <w:ilvl w:val="1"/>
          <w:numId w:val="3"/>
        </w:numPr>
        <w:spacing w:line="360" w:lineRule="auto"/>
        <w:ind w:left="0" w:firstLine="735"/>
        <w:rPr>
          <w:rFonts w:ascii="宋体"/>
          <w:color w:val="000000"/>
          <w:szCs w:val="21"/>
        </w:rPr>
      </w:pPr>
      <w:r>
        <w:rPr>
          <w:rFonts w:hint="eastAsia" w:ascii="宋体" w:hAnsi="宋体"/>
          <w:color w:val="000000"/>
          <w:szCs w:val="21"/>
        </w:rPr>
        <w:t>消费限额：通过对卡日限和餐限的密码控制，杜绝恶性透支。</w:t>
      </w:r>
    </w:p>
    <w:p>
      <w:pPr>
        <w:numPr>
          <w:ilvl w:val="1"/>
          <w:numId w:val="3"/>
        </w:numPr>
        <w:spacing w:line="360" w:lineRule="auto"/>
        <w:ind w:left="0" w:firstLine="735"/>
        <w:rPr>
          <w:rFonts w:ascii="宋体"/>
          <w:color w:val="000000"/>
          <w:szCs w:val="21"/>
        </w:rPr>
      </w:pPr>
      <w:r>
        <w:rPr>
          <w:rFonts w:hint="eastAsia" w:ascii="宋体" w:hAnsi="宋体"/>
          <w:color w:val="000000"/>
          <w:szCs w:val="21"/>
        </w:rPr>
        <w:t>限定钱包金额：在一卡通系统和终端应用中，对钱包金额可以进行控制和管理，避免金融过高，当出现余额或者操作额出现异常时进行报警。</w:t>
      </w:r>
    </w:p>
    <w:p>
      <w:pPr>
        <w:numPr>
          <w:ilvl w:val="1"/>
          <w:numId w:val="3"/>
        </w:numPr>
        <w:spacing w:line="360" w:lineRule="auto"/>
        <w:ind w:left="0" w:firstLine="735"/>
        <w:rPr>
          <w:rFonts w:ascii="宋体"/>
          <w:color w:val="000000"/>
          <w:szCs w:val="21"/>
        </w:rPr>
      </w:pPr>
      <w:r>
        <w:rPr>
          <w:rFonts w:hint="eastAsia" w:ascii="宋体" w:hAnsi="宋体"/>
          <w:color w:val="000000"/>
          <w:szCs w:val="21"/>
        </w:rPr>
        <w:t>密钥验证次数限制：连续多次输入卡片密码错误时</w:t>
      </w:r>
      <w:r>
        <w:rPr>
          <w:rFonts w:ascii="宋体"/>
          <w:color w:val="000000"/>
          <w:szCs w:val="21"/>
        </w:rPr>
        <w:t>,</w:t>
      </w:r>
      <w:r>
        <w:rPr>
          <w:rFonts w:hint="eastAsia" w:ascii="宋体" w:hAnsi="宋体"/>
          <w:color w:val="000000"/>
          <w:szCs w:val="21"/>
        </w:rPr>
        <w:t>卡片进行锁死</w:t>
      </w:r>
      <w:r>
        <w:rPr>
          <w:rFonts w:ascii="宋体"/>
          <w:color w:val="000000"/>
          <w:szCs w:val="21"/>
        </w:rPr>
        <w:t>,</w:t>
      </w:r>
      <w:r>
        <w:rPr>
          <w:rFonts w:hint="eastAsia" w:ascii="宋体" w:hAnsi="宋体"/>
          <w:color w:val="000000"/>
          <w:szCs w:val="21"/>
        </w:rPr>
        <w:t>持卡人只有到综合业务管理系统进行重置密码</w:t>
      </w:r>
      <w:r>
        <w:rPr>
          <w:rFonts w:ascii="宋体"/>
          <w:color w:val="000000"/>
          <w:szCs w:val="21"/>
        </w:rPr>
        <w:t>,</w:t>
      </w:r>
      <w:r>
        <w:rPr>
          <w:rFonts w:hint="eastAsia" w:ascii="宋体" w:hAnsi="宋体"/>
          <w:color w:val="000000"/>
          <w:szCs w:val="21"/>
        </w:rPr>
        <w:t>才能继续使用该卡片。</w:t>
      </w:r>
    </w:p>
    <w:p>
      <w:pPr>
        <w:keepNext/>
        <w:keepLines/>
        <w:spacing w:before="260" w:after="260" w:line="415" w:lineRule="auto"/>
        <w:outlineLvl w:val="2"/>
        <w:rPr>
          <w:rFonts w:ascii="宋体"/>
          <w:b/>
          <w:bCs/>
          <w:color w:val="000000"/>
          <w:szCs w:val="21"/>
        </w:rPr>
      </w:pPr>
      <w:r>
        <w:rPr>
          <w:rFonts w:ascii="宋体" w:hAnsi="宋体"/>
          <w:b/>
          <w:bCs/>
          <w:color w:val="000000"/>
          <w:szCs w:val="21"/>
        </w:rPr>
        <w:t>4.2</w:t>
      </w:r>
      <w:r>
        <w:rPr>
          <w:rFonts w:hint="eastAsia" w:ascii="宋体" w:hAnsi="宋体"/>
          <w:b/>
          <w:bCs/>
          <w:color w:val="000000"/>
          <w:szCs w:val="21"/>
        </w:rPr>
        <w:t>一卡通电子支付与服务平台建设</w:t>
      </w:r>
    </w:p>
    <w:p>
      <w:pPr>
        <w:snapToGrid w:val="0"/>
        <w:spacing w:line="360" w:lineRule="auto"/>
        <w:ind w:firstLine="560"/>
        <w:rPr>
          <w:rFonts w:ascii="宋体"/>
          <w:color w:val="000000"/>
          <w:kern w:val="0"/>
          <w:szCs w:val="21"/>
        </w:rPr>
      </w:pPr>
      <w:r>
        <w:rPr>
          <w:rFonts w:hint="eastAsia" w:ascii="宋体" w:hAnsi="宋体"/>
          <w:color w:val="000000"/>
          <w:kern w:val="0"/>
          <w:szCs w:val="21"/>
        </w:rPr>
        <w:t>电子支付与服务平台建设实现与数字化校园系统无缝对接，实现考试、补考费、选修报名费、电费等无卡缴费功能</w:t>
      </w:r>
      <w:r>
        <w:rPr>
          <w:rFonts w:ascii="宋体" w:hAnsi="宋体"/>
          <w:color w:val="000000"/>
          <w:kern w:val="0"/>
          <w:szCs w:val="21"/>
        </w:rPr>
        <w:t>;</w:t>
      </w:r>
      <w:r>
        <w:rPr>
          <w:rFonts w:hint="eastAsia" w:ascii="宋体" w:hAnsi="宋体"/>
          <w:color w:val="000000"/>
          <w:kern w:val="0"/>
          <w:szCs w:val="21"/>
        </w:rPr>
        <w:t>自动形成结算凭证，直接与财务系统对接，所形成的凭证直接入账。每位持卡人只允许一个个人门户，接受个人私有的缴费信息、通知、公告、选课信息等，支持手机端业务</w:t>
      </w:r>
      <w:r>
        <w:rPr>
          <w:rFonts w:ascii="宋体" w:hAnsi="宋体"/>
          <w:color w:val="000000"/>
          <w:kern w:val="0"/>
          <w:szCs w:val="21"/>
        </w:rPr>
        <w:t>;</w:t>
      </w:r>
      <w:r>
        <w:rPr>
          <w:rFonts w:hint="eastAsia" w:ascii="宋体" w:hAnsi="宋体"/>
          <w:color w:val="000000"/>
          <w:kern w:val="0"/>
          <w:szCs w:val="21"/>
        </w:rPr>
        <w:t>实现掌上校园功能，转账、缴费等业务实时到账。</w:t>
      </w:r>
    </w:p>
    <w:p>
      <w:pPr>
        <w:spacing w:line="360" w:lineRule="auto"/>
        <w:rPr>
          <w:rFonts w:ascii="宋体"/>
          <w:b/>
          <w:bCs/>
          <w:color w:val="000000"/>
          <w:szCs w:val="21"/>
        </w:rPr>
      </w:pPr>
      <w:r>
        <w:rPr>
          <w:rFonts w:ascii="宋体" w:hAnsi="宋体"/>
          <w:b/>
          <w:bCs/>
          <w:color w:val="000000"/>
          <w:szCs w:val="21"/>
        </w:rPr>
        <w:t>1</w:t>
      </w:r>
      <w:r>
        <w:rPr>
          <w:rFonts w:hint="eastAsia" w:ascii="宋体" w:hAnsi="宋体"/>
          <w:b/>
          <w:bCs/>
          <w:color w:val="000000"/>
          <w:szCs w:val="21"/>
        </w:rPr>
        <w:t>、电子充值</w:t>
      </w:r>
    </w:p>
    <w:p>
      <w:pPr>
        <w:numPr>
          <w:ilvl w:val="1"/>
          <w:numId w:val="4"/>
        </w:numPr>
        <w:adjustRightInd w:val="0"/>
        <w:snapToGrid w:val="0"/>
        <w:spacing w:before="100" w:beforeAutospacing="1" w:line="360" w:lineRule="auto"/>
        <w:ind w:left="709" w:hanging="283"/>
        <w:rPr>
          <w:rFonts w:ascii="宋体"/>
          <w:color w:val="000000"/>
          <w:kern w:val="0"/>
          <w:szCs w:val="21"/>
        </w:rPr>
      </w:pPr>
      <w:r>
        <w:rPr>
          <w:rFonts w:hint="eastAsia" w:ascii="宋体" w:hAnsi="宋体"/>
          <w:color w:val="000000"/>
          <w:kern w:val="0"/>
          <w:szCs w:val="21"/>
        </w:rPr>
        <w:t>无需使用专用补登机、二次刷卡补登</w:t>
      </w:r>
    </w:p>
    <w:p>
      <w:pPr>
        <w:numPr>
          <w:ilvl w:val="1"/>
          <w:numId w:val="4"/>
        </w:numPr>
        <w:adjustRightInd w:val="0"/>
        <w:snapToGrid w:val="0"/>
        <w:spacing w:before="100" w:beforeAutospacing="1" w:line="360" w:lineRule="auto"/>
        <w:ind w:left="709" w:hanging="283"/>
        <w:rPr>
          <w:rFonts w:ascii="宋体"/>
          <w:color w:val="000000"/>
          <w:kern w:val="0"/>
          <w:szCs w:val="21"/>
        </w:rPr>
      </w:pPr>
      <w:r>
        <w:rPr>
          <w:rFonts w:hint="eastAsia" w:ascii="宋体" w:hAnsi="宋体"/>
          <w:color w:val="000000"/>
          <w:kern w:val="0"/>
          <w:szCs w:val="21"/>
        </w:rPr>
        <w:t>银行卡向校园卡充值实时到账</w:t>
      </w:r>
    </w:p>
    <w:p>
      <w:pPr>
        <w:numPr>
          <w:ilvl w:val="1"/>
          <w:numId w:val="4"/>
        </w:numPr>
        <w:adjustRightInd w:val="0"/>
        <w:snapToGrid w:val="0"/>
        <w:spacing w:before="100" w:beforeAutospacing="1" w:line="360" w:lineRule="auto"/>
        <w:ind w:left="709" w:hanging="283"/>
        <w:rPr>
          <w:rFonts w:ascii="宋体"/>
          <w:color w:val="000000"/>
          <w:kern w:val="0"/>
          <w:szCs w:val="21"/>
        </w:rPr>
      </w:pPr>
      <w:r>
        <w:rPr>
          <w:rFonts w:hint="eastAsia" w:ascii="宋体" w:hAnsi="宋体"/>
          <w:color w:val="000000"/>
          <w:kern w:val="0"/>
          <w:szCs w:val="21"/>
        </w:rPr>
        <w:t>银行卡向电子帐户充值实时到账</w:t>
      </w:r>
    </w:p>
    <w:p>
      <w:pPr>
        <w:numPr>
          <w:ilvl w:val="1"/>
          <w:numId w:val="4"/>
        </w:numPr>
        <w:adjustRightInd w:val="0"/>
        <w:snapToGrid w:val="0"/>
        <w:spacing w:before="100" w:beforeAutospacing="1" w:line="360" w:lineRule="auto"/>
        <w:ind w:left="709" w:hanging="283"/>
        <w:rPr>
          <w:rFonts w:ascii="宋体"/>
          <w:color w:val="000000"/>
          <w:kern w:val="0"/>
          <w:szCs w:val="21"/>
        </w:rPr>
      </w:pPr>
      <w:r>
        <w:rPr>
          <w:rFonts w:hint="eastAsia" w:ascii="宋体" w:hAnsi="宋体"/>
          <w:color w:val="000000"/>
          <w:kern w:val="0"/>
          <w:szCs w:val="21"/>
        </w:rPr>
        <w:t>电子帐户向校园卡充值实时到账</w:t>
      </w:r>
    </w:p>
    <w:p>
      <w:pPr>
        <w:numPr>
          <w:ilvl w:val="1"/>
          <w:numId w:val="4"/>
        </w:numPr>
        <w:adjustRightInd w:val="0"/>
        <w:snapToGrid w:val="0"/>
        <w:spacing w:before="100" w:beforeAutospacing="1" w:line="360" w:lineRule="auto"/>
        <w:ind w:left="709" w:hanging="283"/>
        <w:rPr>
          <w:rFonts w:ascii="宋体"/>
          <w:color w:val="000000"/>
          <w:kern w:val="0"/>
          <w:szCs w:val="21"/>
        </w:rPr>
      </w:pPr>
      <w:r>
        <w:rPr>
          <w:rFonts w:hint="eastAsia" w:ascii="宋体" w:hAnsi="宋体"/>
          <w:color w:val="000000"/>
          <w:kern w:val="0"/>
          <w:szCs w:val="21"/>
        </w:rPr>
        <w:t>校园卡向电子帐户充值实时到账</w:t>
      </w:r>
    </w:p>
    <w:p>
      <w:pPr>
        <w:spacing w:line="360" w:lineRule="auto"/>
        <w:rPr>
          <w:rFonts w:ascii="宋体"/>
          <w:b/>
          <w:bCs/>
          <w:color w:val="000000"/>
          <w:szCs w:val="21"/>
        </w:rPr>
      </w:pPr>
      <w:r>
        <w:rPr>
          <w:rFonts w:ascii="宋体" w:hAnsi="宋体"/>
          <w:b/>
          <w:bCs/>
          <w:color w:val="000000"/>
          <w:szCs w:val="21"/>
        </w:rPr>
        <w:t>2</w:t>
      </w:r>
      <w:r>
        <w:rPr>
          <w:rFonts w:hint="eastAsia" w:ascii="宋体" w:hAnsi="宋体"/>
          <w:b/>
          <w:bCs/>
          <w:color w:val="000000"/>
          <w:szCs w:val="21"/>
        </w:rPr>
        <w:t>、在线无卡交易</w:t>
      </w:r>
    </w:p>
    <w:p>
      <w:pPr>
        <w:spacing w:line="360" w:lineRule="auto"/>
        <w:ind w:firstLine="422" w:firstLineChars="201"/>
        <w:rPr>
          <w:rFonts w:ascii="宋体" w:cs="Arial"/>
          <w:color w:val="000000"/>
          <w:kern w:val="0"/>
          <w:szCs w:val="21"/>
        </w:rPr>
      </w:pPr>
      <w:r>
        <w:rPr>
          <w:rFonts w:hint="eastAsia" w:ascii="宋体" w:hAnsi="宋体"/>
          <w:color w:val="000000"/>
          <w:szCs w:val="21"/>
        </w:rPr>
        <w:t>可以实现校内各种日常缴费、退费；能与校园各个应用系统对接，</w:t>
      </w:r>
      <w:r>
        <w:rPr>
          <w:rFonts w:hint="eastAsia" w:ascii="宋体" w:hAnsi="宋体" w:cs="Arial"/>
          <w:color w:val="000000"/>
          <w:kern w:val="0"/>
          <w:szCs w:val="21"/>
        </w:rPr>
        <w:t>实现校园各应用系统的收费整合及管理，例如：学费代收、各种考试报名费、电费、党团费、上机收费、各种奖惩费发放与收取、学生宽带缴费、毕业生退费、手机充值、校友捐款等等，且要求所有缴费、充值后，要求通过校园内收费终端自动完成卡数据更新，</w:t>
      </w:r>
      <w:r>
        <w:rPr>
          <w:rFonts w:hint="eastAsia" w:ascii="宋体" w:hAnsi="宋体"/>
          <w:szCs w:val="21"/>
        </w:rPr>
        <w:t>也可通过购电机、圈存机等自助设备进行缴存，多种方式扩充师生的自助缴费途径，提高自助服务体验。</w:t>
      </w:r>
    </w:p>
    <w:p>
      <w:pPr>
        <w:spacing w:line="360" w:lineRule="auto"/>
        <w:rPr>
          <w:rFonts w:ascii="宋体" w:cs="Arial"/>
          <w:b/>
          <w:bCs/>
          <w:color w:val="000000"/>
          <w:szCs w:val="21"/>
        </w:rPr>
      </w:pPr>
      <w:r>
        <w:rPr>
          <w:rFonts w:ascii="宋体" w:hAnsi="宋体" w:cs="Arial"/>
          <w:b/>
          <w:bCs/>
          <w:color w:val="000000"/>
          <w:szCs w:val="21"/>
        </w:rPr>
        <w:t>3</w:t>
      </w:r>
      <w:r>
        <w:rPr>
          <w:rFonts w:hint="eastAsia" w:ascii="宋体" w:hAnsi="宋体" w:cs="Arial"/>
          <w:b/>
          <w:bCs/>
          <w:color w:val="000000"/>
          <w:szCs w:val="21"/>
        </w:rPr>
        <w:t>、在线自助查询与</w:t>
      </w:r>
      <w:r>
        <w:rPr>
          <w:rFonts w:hint="eastAsia" w:ascii="宋体" w:hAnsi="宋体"/>
          <w:b/>
          <w:bCs/>
          <w:color w:val="000000"/>
          <w:szCs w:val="21"/>
        </w:rPr>
        <w:t>校园</w:t>
      </w:r>
      <w:r>
        <w:rPr>
          <w:rFonts w:hint="eastAsia" w:ascii="宋体" w:hAnsi="宋体" w:cs="Arial"/>
          <w:b/>
          <w:bCs/>
          <w:color w:val="000000"/>
          <w:szCs w:val="21"/>
        </w:rPr>
        <w:t>卡挂失</w:t>
      </w:r>
    </w:p>
    <w:p>
      <w:pPr>
        <w:spacing w:line="360" w:lineRule="auto"/>
        <w:ind w:firstLine="422" w:firstLineChars="201"/>
        <w:rPr>
          <w:rFonts w:ascii="宋体" w:cs="Arial"/>
          <w:color w:val="000000"/>
          <w:szCs w:val="21"/>
        </w:rPr>
      </w:pPr>
      <w:r>
        <w:rPr>
          <w:rFonts w:hint="eastAsia" w:ascii="宋体" w:hAnsi="宋体" w:cs="Arial"/>
          <w:color w:val="000000"/>
          <w:szCs w:val="21"/>
        </w:rPr>
        <w:t>可实现电子账户及校园卡充值、交费、退费、消费及余额的查询功能。能进行校园卡自助挂失与解挂。</w:t>
      </w:r>
    </w:p>
    <w:p>
      <w:pPr>
        <w:spacing w:line="360" w:lineRule="auto"/>
        <w:rPr>
          <w:rFonts w:ascii="宋体" w:cs="Arial"/>
          <w:b/>
          <w:bCs/>
          <w:color w:val="000000"/>
          <w:szCs w:val="21"/>
        </w:rPr>
      </w:pPr>
      <w:r>
        <w:rPr>
          <w:rFonts w:ascii="宋体" w:hAnsi="宋体"/>
          <w:b/>
          <w:bCs/>
          <w:color w:val="000000"/>
          <w:szCs w:val="21"/>
        </w:rPr>
        <w:t>4</w:t>
      </w:r>
      <w:r>
        <w:rPr>
          <w:rFonts w:hint="eastAsia" w:ascii="宋体" w:hAnsi="宋体"/>
          <w:b/>
          <w:bCs/>
          <w:color w:val="000000"/>
          <w:szCs w:val="21"/>
        </w:rPr>
        <w:t>、各类提醒服务</w:t>
      </w:r>
    </w:p>
    <w:p>
      <w:pPr>
        <w:spacing w:line="360" w:lineRule="auto"/>
        <w:ind w:firstLine="422" w:firstLineChars="201"/>
        <w:rPr>
          <w:rFonts w:ascii="宋体" w:cs="Arial"/>
          <w:color w:val="000000"/>
          <w:szCs w:val="21"/>
        </w:rPr>
      </w:pPr>
      <w:r>
        <w:rPr>
          <w:rFonts w:hint="eastAsia" w:ascii="宋体" w:hAnsi="宋体" w:cs="Arial"/>
          <w:color w:val="000000"/>
          <w:szCs w:val="21"/>
        </w:rPr>
        <w:t>包括一卡通余额提醒、交费提醒等，提醒手段包括：短信、邮件、手机客户端信息等。</w:t>
      </w:r>
    </w:p>
    <w:p>
      <w:pPr>
        <w:spacing w:line="360" w:lineRule="auto"/>
        <w:rPr>
          <w:rFonts w:ascii="宋体"/>
          <w:b/>
          <w:bCs/>
          <w:color w:val="000000"/>
          <w:szCs w:val="21"/>
        </w:rPr>
      </w:pPr>
      <w:r>
        <w:rPr>
          <w:rFonts w:ascii="宋体" w:hAnsi="宋体"/>
          <w:b/>
          <w:bCs/>
          <w:color w:val="000000"/>
          <w:szCs w:val="21"/>
        </w:rPr>
        <w:t>5</w:t>
      </w:r>
      <w:r>
        <w:rPr>
          <w:rFonts w:hint="eastAsia" w:ascii="宋体" w:hAnsi="宋体"/>
          <w:b/>
          <w:bCs/>
          <w:color w:val="000000"/>
          <w:szCs w:val="21"/>
        </w:rPr>
        <w:t>、系统应同时支持</w:t>
      </w:r>
      <w:r>
        <w:rPr>
          <w:rFonts w:ascii="宋体" w:hAnsi="宋体"/>
          <w:b/>
          <w:bCs/>
          <w:color w:val="000000"/>
          <w:szCs w:val="21"/>
        </w:rPr>
        <w:t>PC</w:t>
      </w:r>
      <w:r>
        <w:rPr>
          <w:rFonts w:hint="eastAsia" w:ascii="宋体" w:hAnsi="宋体"/>
          <w:b/>
          <w:bCs/>
          <w:color w:val="000000"/>
          <w:szCs w:val="21"/>
        </w:rPr>
        <w:t>、个人移动智能终端等设备。</w:t>
      </w:r>
    </w:p>
    <w:p>
      <w:pPr>
        <w:keepNext/>
        <w:keepLines/>
        <w:spacing w:before="260" w:after="260" w:line="415" w:lineRule="auto"/>
        <w:outlineLvl w:val="2"/>
        <w:rPr>
          <w:rFonts w:ascii="宋体"/>
          <w:b/>
          <w:bCs/>
          <w:color w:val="000000"/>
          <w:szCs w:val="21"/>
        </w:rPr>
      </w:pPr>
      <w:r>
        <w:rPr>
          <w:rFonts w:ascii="宋体" w:hAnsi="宋体"/>
          <w:b/>
          <w:bCs/>
          <w:color w:val="000000"/>
          <w:szCs w:val="21"/>
        </w:rPr>
        <w:t>4.3</w:t>
      </w:r>
      <w:r>
        <w:rPr>
          <w:rFonts w:hint="eastAsia" w:ascii="宋体" w:hAnsi="宋体"/>
          <w:b/>
          <w:bCs/>
          <w:color w:val="000000"/>
          <w:szCs w:val="21"/>
        </w:rPr>
        <w:t>一卡通卡务中心建设</w:t>
      </w:r>
    </w:p>
    <w:p>
      <w:pPr>
        <w:spacing w:line="360" w:lineRule="auto"/>
        <w:ind w:firstLine="531" w:firstLineChars="253"/>
        <w:rPr>
          <w:rFonts w:ascii="宋体"/>
          <w:color w:val="000000"/>
          <w:szCs w:val="21"/>
        </w:rPr>
      </w:pPr>
      <w:r>
        <w:rPr>
          <w:rFonts w:hint="eastAsia" w:ascii="宋体" w:hAnsi="宋体"/>
          <w:color w:val="000000"/>
          <w:szCs w:val="21"/>
        </w:rPr>
        <w:t>卡务中心是一卡通系统面向师生的服务窗口，也是学校信息化的展现窗口，与银行柜台和政府的行政事务大厅具有类似的功能。便于师生办理卡片的注册、挂失、解挂、存取款、查询等事务。为更好的为师生提供快捷服务，传统卡务中心的业务如卡片挂失解挂、交易流水的查询、补卡换卡、现金充值等业务，可通过自助服务系统、电子支付系统及电子服务系统完成，提高师生卡服务效率，降低卡务中心人员的工作强度。</w:t>
      </w:r>
    </w:p>
    <w:p>
      <w:pPr>
        <w:widowControl/>
        <w:spacing w:line="360" w:lineRule="auto"/>
        <w:ind w:firstLine="420" w:firstLineChars="200"/>
        <w:jc w:val="left"/>
        <w:rPr>
          <w:rFonts w:ascii="宋体"/>
          <w:color w:val="000000"/>
          <w:kern w:val="0"/>
          <w:szCs w:val="21"/>
        </w:rPr>
      </w:pPr>
      <w:r>
        <w:rPr>
          <w:rFonts w:hint="eastAsia" w:ascii="宋体" w:hAnsi="宋体"/>
          <w:color w:val="000000"/>
          <w:kern w:val="0"/>
          <w:szCs w:val="21"/>
        </w:rPr>
        <w:t>综合业务系统：提供部门、身份及商户设定、营业分组等功能，提供照片拍摄、卡片制作、卡片注册等功能。</w:t>
      </w:r>
    </w:p>
    <w:p>
      <w:pPr>
        <w:widowControl/>
        <w:spacing w:line="360" w:lineRule="auto"/>
        <w:ind w:firstLine="420" w:firstLineChars="200"/>
        <w:jc w:val="left"/>
        <w:rPr>
          <w:rFonts w:ascii="宋体"/>
          <w:color w:val="000000"/>
          <w:kern w:val="0"/>
          <w:szCs w:val="21"/>
        </w:rPr>
      </w:pPr>
      <w:r>
        <w:rPr>
          <w:rFonts w:hint="eastAsia" w:ascii="宋体" w:hAnsi="宋体"/>
          <w:color w:val="000000"/>
          <w:kern w:val="0"/>
          <w:szCs w:val="21"/>
        </w:rPr>
        <w:t>会计业务系统：提供商户营业报表统计及现金结算，提供持卡人数据统计分析功能。</w:t>
      </w:r>
    </w:p>
    <w:p>
      <w:pPr>
        <w:ind w:firstLine="420" w:firstLineChars="200"/>
        <w:rPr>
          <w:rFonts w:ascii="宋体"/>
          <w:color w:val="000000"/>
          <w:kern w:val="0"/>
          <w:szCs w:val="21"/>
        </w:rPr>
      </w:pPr>
      <w:r>
        <w:rPr>
          <w:rFonts w:hint="eastAsia" w:ascii="宋体" w:hAnsi="宋体"/>
          <w:color w:val="000000"/>
          <w:kern w:val="0"/>
          <w:szCs w:val="21"/>
        </w:rPr>
        <w:t>实现照片采集、证卡打印。</w:t>
      </w:r>
      <w:r>
        <w:rPr>
          <w:rFonts w:ascii="宋体" w:hAnsi="宋体"/>
          <w:color w:val="000000"/>
          <w:kern w:val="0"/>
          <w:szCs w:val="21"/>
        </w:rPr>
        <w:t xml:space="preserve"> </w:t>
      </w:r>
    </w:p>
    <w:p>
      <w:pPr>
        <w:spacing w:line="360" w:lineRule="auto"/>
        <w:ind w:firstLine="531" w:firstLineChars="253"/>
        <w:rPr>
          <w:rFonts w:ascii="宋体"/>
          <w:color w:val="000000"/>
          <w:kern w:val="0"/>
          <w:szCs w:val="21"/>
        </w:rPr>
      </w:pPr>
      <w:r>
        <w:rPr>
          <w:rFonts w:hint="eastAsia" w:ascii="宋体" w:hAnsi="宋体"/>
          <w:color w:val="000000"/>
          <w:szCs w:val="21"/>
        </w:rPr>
        <w:t>卡务中心功能要求</w:t>
      </w:r>
      <w:r>
        <w:rPr>
          <w:rFonts w:hint="eastAsia" w:ascii="宋体" w:hAnsi="宋体"/>
          <w:color w:val="000000"/>
          <w:kern w:val="0"/>
          <w:szCs w:val="21"/>
        </w:rPr>
        <w:t>：</w:t>
      </w:r>
    </w:p>
    <w:p>
      <w:pPr>
        <w:numPr>
          <w:ilvl w:val="0"/>
          <w:numId w:val="5"/>
        </w:numPr>
        <w:snapToGrid w:val="0"/>
        <w:spacing w:line="360" w:lineRule="auto"/>
        <w:ind w:left="0" w:firstLine="567"/>
        <w:rPr>
          <w:rFonts w:ascii="宋体"/>
          <w:color w:val="000000"/>
          <w:kern w:val="0"/>
          <w:szCs w:val="21"/>
        </w:rPr>
      </w:pPr>
      <w:r>
        <w:rPr>
          <w:rFonts w:hint="eastAsia" w:ascii="宋体" w:hAnsi="宋体"/>
          <w:color w:val="000000"/>
          <w:kern w:val="0"/>
          <w:szCs w:val="21"/>
        </w:rPr>
        <w:t>要求实现师生自助补卡和自助圈存充值，方便师生。</w:t>
      </w:r>
    </w:p>
    <w:p>
      <w:pPr>
        <w:numPr>
          <w:ilvl w:val="0"/>
          <w:numId w:val="5"/>
        </w:numPr>
        <w:snapToGrid w:val="0"/>
        <w:spacing w:line="360" w:lineRule="auto"/>
        <w:ind w:left="0" w:firstLine="567"/>
        <w:rPr>
          <w:rFonts w:ascii="宋体"/>
          <w:color w:val="000000"/>
          <w:kern w:val="0"/>
          <w:szCs w:val="21"/>
        </w:rPr>
      </w:pPr>
      <w:r>
        <w:rPr>
          <w:rFonts w:hint="eastAsia" w:ascii="宋体" w:hAnsi="宋体"/>
          <w:color w:val="000000"/>
          <w:kern w:val="0"/>
          <w:szCs w:val="21"/>
        </w:rPr>
        <w:t>可以直接通过电子服务平台手机版，直接挂失卡片、查询流水等，方便师生校园卡的使用。</w:t>
      </w:r>
    </w:p>
    <w:p>
      <w:pPr>
        <w:numPr>
          <w:ilvl w:val="0"/>
          <w:numId w:val="5"/>
        </w:numPr>
        <w:snapToGrid w:val="0"/>
        <w:spacing w:line="360" w:lineRule="auto"/>
        <w:ind w:left="0" w:firstLine="567"/>
        <w:rPr>
          <w:rFonts w:ascii="宋体"/>
          <w:color w:val="000000"/>
          <w:kern w:val="0"/>
          <w:szCs w:val="21"/>
        </w:rPr>
      </w:pPr>
      <w:r>
        <w:rPr>
          <w:rFonts w:hint="eastAsia" w:ascii="宋体" w:hAnsi="宋体"/>
          <w:color w:val="000000"/>
          <w:kern w:val="0"/>
          <w:szCs w:val="21"/>
        </w:rPr>
        <w:t>所有自助充值无需补助设备补登。</w:t>
      </w:r>
    </w:p>
    <w:p>
      <w:pPr>
        <w:numPr>
          <w:ilvl w:val="0"/>
          <w:numId w:val="5"/>
        </w:numPr>
        <w:snapToGrid w:val="0"/>
        <w:spacing w:line="360" w:lineRule="auto"/>
        <w:ind w:left="0" w:firstLine="567"/>
        <w:rPr>
          <w:rFonts w:ascii="宋体"/>
          <w:color w:val="000000"/>
          <w:kern w:val="0"/>
          <w:szCs w:val="21"/>
        </w:rPr>
      </w:pPr>
      <w:r>
        <w:rPr>
          <w:rFonts w:hint="eastAsia" w:ascii="宋体" w:hAnsi="宋体" w:cs="Arial Unicode MS"/>
          <w:color w:val="000000"/>
          <w:kern w:val="0"/>
          <w:szCs w:val="21"/>
        </w:rPr>
        <w:t>提供详细的</w:t>
      </w:r>
      <w:r>
        <w:rPr>
          <w:rFonts w:hint="eastAsia" w:ascii="宋体" w:hAnsi="宋体"/>
          <w:color w:val="000000"/>
          <w:kern w:val="0"/>
          <w:szCs w:val="21"/>
        </w:rPr>
        <w:t>换卡补卡、卡片充值、校内各种缴费（如报名费</w:t>
      </w:r>
      <w:r>
        <w:rPr>
          <w:rFonts w:ascii="宋体" w:hAnsi="宋体"/>
          <w:color w:val="000000"/>
          <w:kern w:val="0"/>
          <w:szCs w:val="21"/>
        </w:rPr>
        <w:t>/</w:t>
      </w:r>
      <w:r>
        <w:rPr>
          <w:rFonts w:hint="eastAsia" w:ascii="宋体" w:hAnsi="宋体"/>
          <w:color w:val="000000"/>
          <w:kern w:val="0"/>
          <w:szCs w:val="21"/>
        </w:rPr>
        <w:t>考试费</w:t>
      </w:r>
      <w:r>
        <w:rPr>
          <w:rFonts w:ascii="宋体" w:hAnsi="宋体"/>
          <w:color w:val="000000"/>
          <w:kern w:val="0"/>
          <w:szCs w:val="21"/>
        </w:rPr>
        <w:t>/</w:t>
      </w:r>
      <w:r>
        <w:rPr>
          <w:rFonts w:hint="eastAsia" w:ascii="宋体" w:hAnsi="宋体"/>
          <w:color w:val="000000"/>
          <w:kern w:val="0"/>
          <w:szCs w:val="21"/>
        </w:rPr>
        <w:t>党团费等）、卡片写错及通讯丢包时平账机制等详细使用流程及处理机制</w:t>
      </w:r>
    </w:p>
    <w:p>
      <w:pPr>
        <w:keepNext/>
        <w:keepLines/>
        <w:spacing w:before="260" w:after="260" w:line="415" w:lineRule="auto"/>
        <w:outlineLvl w:val="2"/>
        <w:rPr>
          <w:rFonts w:ascii="宋体"/>
          <w:b/>
          <w:bCs/>
          <w:color w:val="000000"/>
          <w:szCs w:val="21"/>
        </w:rPr>
      </w:pPr>
      <w:r>
        <w:rPr>
          <w:rFonts w:ascii="宋体" w:hAnsi="宋体"/>
          <w:b/>
          <w:bCs/>
          <w:color w:val="000000"/>
          <w:szCs w:val="21"/>
        </w:rPr>
        <w:t>4.4</w:t>
      </w:r>
      <w:r>
        <w:rPr>
          <w:rFonts w:hint="eastAsia" w:ascii="宋体" w:hAnsi="宋体"/>
          <w:b/>
          <w:bCs/>
          <w:color w:val="000000"/>
          <w:szCs w:val="21"/>
        </w:rPr>
        <w:t>一卡通银校转账系统建设</w:t>
      </w:r>
    </w:p>
    <w:p>
      <w:pPr>
        <w:snapToGrid w:val="0"/>
        <w:spacing w:line="360" w:lineRule="auto"/>
        <w:ind w:firstLine="525" w:firstLineChars="250"/>
        <w:rPr>
          <w:rFonts w:ascii="宋体"/>
          <w:color w:val="000000"/>
          <w:kern w:val="0"/>
          <w:szCs w:val="21"/>
        </w:rPr>
      </w:pPr>
      <w:r>
        <w:rPr>
          <w:rFonts w:hint="eastAsia" w:ascii="宋体" w:hAnsi="宋体"/>
          <w:color w:val="000000"/>
          <w:kern w:val="0"/>
          <w:szCs w:val="21"/>
        </w:rPr>
        <w:t>与银行通过专线连接，实现批扣转账、自助手机</w:t>
      </w:r>
      <w:r>
        <w:rPr>
          <w:rFonts w:ascii="宋体" w:hAnsi="宋体"/>
          <w:color w:val="000000"/>
          <w:kern w:val="0"/>
          <w:szCs w:val="21"/>
        </w:rPr>
        <w:t>/WEB</w:t>
      </w:r>
      <w:r>
        <w:rPr>
          <w:rFonts w:hint="eastAsia" w:ascii="宋体" w:hAnsi="宋体"/>
          <w:color w:val="000000"/>
          <w:kern w:val="0"/>
          <w:szCs w:val="21"/>
        </w:rPr>
        <w:t>转账和自助、自动转账功能；</w:t>
      </w:r>
    </w:p>
    <w:p>
      <w:pPr>
        <w:snapToGrid w:val="0"/>
        <w:spacing w:line="360" w:lineRule="auto"/>
        <w:ind w:firstLine="525" w:firstLineChars="250"/>
        <w:rPr>
          <w:rFonts w:ascii="宋体"/>
          <w:color w:val="000000"/>
          <w:kern w:val="0"/>
          <w:szCs w:val="21"/>
        </w:rPr>
      </w:pPr>
      <w:r>
        <w:rPr>
          <w:rFonts w:hint="eastAsia" w:ascii="宋体" w:hAnsi="宋体"/>
          <w:color w:val="000000"/>
          <w:kern w:val="0"/>
          <w:szCs w:val="21"/>
        </w:rPr>
        <w:t>一卡通转账系统：要求向校园卡充值功能通过以下方式实现：</w:t>
      </w:r>
    </w:p>
    <w:p>
      <w:pPr>
        <w:numPr>
          <w:ilvl w:val="0"/>
          <w:numId w:val="6"/>
        </w:numPr>
        <w:snapToGrid w:val="0"/>
        <w:spacing w:line="360" w:lineRule="auto"/>
        <w:rPr>
          <w:rFonts w:ascii="宋体"/>
          <w:color w:val="000000"/>
          <w:kern w:val="0"/>
          <w:szCs w:val="21"/>
        </w:rPr>
      </w:pPr>
      <w:r>
        <w:rPr>
          <w:rFonts w:hint="eastAsia" w:ascii="宋体" w:hAnsi="宋体"/>
          <w:color w:val="000000"/>
          <w:kern w:val="0"/>
          <w:szCs w:val="21"/>
        </w:rPr>
        <w:t>银行网上银行发起圈存充值；</w:t>
      </w:r>
    </w:p>
    <w:p>
      <w:pPr>
        <w:numPr>
          <w:ilvl w:val="0"/>
          <w:numId w:val="6"/>
        </w:numPr>
        <w:snapToGrid w:val="0"/>
        <w:spacing w:line="360" w:lineRule="auto"/>
        <w:rPr>
          <w:rFonts w:ascii="宋体"/>
          <w:color w:val="000000"/>
          <w:kern w:val="0"/>
          <w:szCs w:val="21"/>
        </w:rPr>
      </w:pPr>
      <w:r>
        <w:rPr>
          <w:rFonts w:hint="eastAsia" w:ascii="宋体" w:hAnsi="宋体"/>
          <w:color w:val="000000"/>
          <w:kern w:val="0"/>
          <w:szCs w:val="21"/>
        </w:rPr>
        <w:t>电子支付系统</w:t>
      </w:r>
      <w:r>
        <w:rPr>
          <w:rFonts w:ascii="宋体" w:hAnsi="宋体"/>
          <w:color w:val="000000"/>
          <w:kern w:val="0"/>
          <w:szCs w:val="21"/>
        </w:rPr>
        <w:t>WEB</w:t>
      </w:r>
      <w:r>
        <w:rPr>
          <w:rFonts w:hint="eastAsia" w:ascii="宋体" w:hAnsi="宋体"/>
          <w:color w:val="000000"/>
          <w:kern w:val="0"/>
          <w:szCs w:val="21"/>
        </w:rPr>
        <w:t>端发起充值；</w:t>
      </w:r>
    </w:p>
    <w:p>
      <w:pPr>
        <w:numPr>
          <w:ilvl w:val="0"/>
          <w:numId w:val="6"/>
        </w:numPr>
        <w:snapToGrid w:val="0"/>
        <w:spacing w:line="360" w:lineRule="auto"/>
        <w:rPr>
          <w:rFonts w:ascii="宋体"/>
          <w:color w:val="000000"/>
          <w:kern w:val="0"/>
          <w:szCs w:val="21"/>
        </w:rPr>
      </w:pPr>
      <w:r>
        <w:rPr>
          <w:rFonts w:hint="eastAsia" w:ascii="宋体" w:hAnsi="宋体"/>
          <w:color w:val="000000"/>
          <w:kern w:val="0"/>
          <w:szCs w:val="21"/>
        </w:rPr>
        <w:t>手机端发起充值。</w:t>
      </w:r>
    </w:p>
    <w:p>
      <w:pPr>
        <w:numPr>
          <w:ilvl w:val="0"/>
          <w:numId w:val="6"/>
        </w:numPr>
        <w:snapToGrid w:val="0"/>
        <w:spacing w:line="360" w:lineRule="auto"/>
        <w:rPr>
          <w:rFonts w:ascii="宋体"/>
          <w:color w:val="000000"/>
          <w:kern w:val="0"/>
          <w:szCs w:val="21"/>
        </w:rPr>
      </w:pPr>
      <w:r>
        <w:rPr>
          <w:rFonts w:hint="eastAsia" w:ascii="宋体" w:hAnsi="宋体"/>
          <w:color w:val="000000"/>
          <w:kern w:val="0"/>
          <w:szCs w:val="21"/>
        </w:rPr>
        <w:t>圈存机自助充值。</w:t>
      </w:r>
    </w:p>
    <w:p>
      <w:pPr>
        <w:numPr>
          <w:ilvl w:val="0"/>
          <w:numId w:val="6"/>
        </w:numPr>
        <w:snapToGrid w:val="0"/>
        <w:spacing w:line="360" w:lineRule="auto"/>
        <w:rPr>
          <w:rFonts w:ascii="宋体"/>
          <w:color w:val="000000"/>
          <w:kern w:val="0"/>
          <w:szCs w:val="21"/>
        </w:rPr>
      </w:pPr>
      <w:r>
        <w:rPr>
          <w:rFonts w:hint="eastAsia" w:ascii="宋体" w:hAnsi="宋体"/>
          <w:color w:val="000000"/>
          <w:kern w:val="0"/>
          <w:szCs w:val="21"/>
        </w:rPr>
        <w:t>支付宝充值</w:t>
      </w:r>
    </w:p>
    <w:p>
      <w:pPr>
        <w:snapToGrid w:val="0"/>
        <w:spacing w:line="360" w:lineRule="auto"/>
        <w:ind w:firstLine="370" w:firstLineChars="176"/>
        <w:rPr>
          <w:rFonts w:ascii="宋体"/>
          <w:color w:val="000000"/>
          <w:kern w:val="0"/>
          <w:szCs w:val="21"/>
        </w:rPr>
      </w:pPr>
      <w:r>
        <w:rPr>
          <w:rFonts w:hint="eastAsia" w:ascii="宋体" w:hAnsi="宋体"/>
          <w:color w:val="000000"/>
          <w:kern w:val="0"/>
          <w:szCs w:val="21"/>
        </w:rPr>
        <w:t>无论哪种转账充值模式，必须在卡片接触任何</w:t>
      </w:r>
      <w:r>
        <w:rPr>
          <w:rFonts w:ascii="宋体" w:hAnsi="宋体"/>
          <w:color w:val="000000"/>
          <w:kern w:val="0"/>
          <w:szCs w:val="21"/>
        </w:rPr>
        <w:t>POS</w:t>
      </w:r>
      <w:r>
        <w:rPr>
          <w:rFonts w:hint="eastAsia" w:ascii="宋体" w:hAnsi="宋体"/>
          <w:color w:val="000000"/>
          <w:kern w:val="0"/>
          <w:szCs w:val="21"/>
        </w:rPr>
        <w:t>机、读卡器等硬件机具时，立即更新卡片余额，无需人为到登补机上领取。</w:t>
      </w:r>
    </w:p>
    <w:p>
      <w:pPr>
        <w:keepNext/>
        <w:keepLines/>
        <w:spacing w:before="260" w:after="260" w:line="415" w:lineRule="auto"/>
        <w:outlineLvl w:val="2"/>
        <w:rPr>
          <w:rFonts w:ascii="宋体"/>
          <w:b/>
          <w:bCs/>
          <w:color w:val="000000"/>
          <w:szCs w:val="21"/>
        </w:rPr>
      </w:pPr>
      <w:r>
        <w:rPr>
          <w:rFonts w:ascii="宋体" w:hAnsi="宋体"/>
          <w:b/>
          <w:bCs/>
          <w:color w:val="000000"/>
          <w:szCs w:val="21"/>
        </w:rPr>
        <w:t>4.5</w:t>
      </w:r>
      <w:r>
        <w:rPr>
          <w:rFonts w:hint="eastAsia" w:ascii="宋体" w:hAnsi="宋体"/>
          <w:b/>
          <w:bCs/>
          <w:color w:val="000000"/>
          <w:szCs w:val="21"/>
        </w:rPr>
        <w:t>一卡通商务消费系统建设</w:t>
      </w:r>
    </w:p>
    <w:p>
      <w:pPr>
        <w:snapToGrid w:val="0"/>
        <w:spacing w:line="360" w:lineRule="auto"/>
        <w:ind w:firstLine="560"/>
        <w:rPr>
          <w:rFonts w:ascii="宋体"/>
          <w:color w:val="000000"/>
          <w:kern w:val="0"/>
          <w:szCs w:val="21"/>
        </w:rPr>
      </w:pPr>
      <w:r>
        <w:rPr>
          <w:rFonts w:hint="eastAsia" w:ascii="宋体" w:hAnsi="宋体"/>
          <w:color w:val="000000"/>
          <w:kern w:val="0"/>
          <w:szCs w:val="21"/>
        </w:rPr>
        <w:t>商务收费管理系统主要用于餐厅，超市，图书馆，自助洗衣终端，自动售货机等，要求实时通讯，交易数据必须在</w:t>
      </w:r>
      <w:r>
        <w:rPr>
          <w:rFonts w:ascii="宋体" w:hAnsi="宋体"/>
          <w:color w:val="000000"/>
          <w:kern w:val="0"/>
          <w:szCs w:val="21"/>
        </w:rPr>
        <w:t>5</w:t>
      </w:r>
      <w:r>
        <w:rPr>
          <w:rFonts w:hint="eastAsia" w:ascii="宋体" w:hAnsi="宋体"/>
          <w:color w:val="000000"/>
          <w:kern w:val="0"/>
          <w:szCs w:val="21"/>
        </w:rPr>
        <w:t>秒内回传至数据中心；卡片丢失后允许实时换卡，不允许在卡片更换后老卡仍可继续使用或产生透支等情况；要求挂失</w:t>
      </w:r>
      <w:r>
        <w:rPr>
          <w:rFonts w:ascii="宋体" w:hAnsi="宋体"/>
          <w:color w:val="000000"/>
          <w:kern w:val="0"/>
          <w:szCs w:val="21"/>
        </w:rPr>
        <w:t>/</w:t>
      </w:r>
      <w:r>
        <w:rPr>
          <w:rFonts w:hint="eastAsia" w:ascii="宋体" w:hAnsi="宋体"/>
          <w:color w:val="000000"/>
          <w:kern w:val="0"/>
          <w:szCs w:val="21"/>
        </w:rPr>
        <w:t>解挂、补助、扣款等实时生效，电子支付无卡扣款的各种费用实时更新，自动实现卡库一致，无需通过补助机、圈存机等人为更新修正卡片；要求报表采用借贷记账法，需要原存额、交易额及现存额在同一张表中形成严谨的财务账务关系；要求采用合理的名单管理机制，提高实时通讯效率及刷卡交易速度；要求系统在服务器、校园网络瘫痪的情况下，仍可保证餐厅等场所支持白名单或黑名单正常运行；要求所提供的收费机支持脱机交易能力，保证在网关坏的情况下正常营业。</w:t>
      </w:r>
    </w:p>
    <w:p>
      <w:pPr>
        <w:spacing w:line="360" w:lineRule="auto"/>
        <w:ind w:firstLine="531" w:firstLineChars="253"/>
        <w:rPr>
          <w:rFonts w:ascii="宋体"/>
          <w:color w:val="000000"/>
          <w:szCs w:val="21"/>
        </w:rPr>
      </w:pPr>
      <w:r>
        <w:rPr>
          <w:rFonts w:hint="eastAsia" w:ascii="宋体" w:hAnsi="宋体"/>
          <w:color w:val="000000"/>
          <w:szCs w:val="21"/>
        </w:rPr>
        <w:t>系统功能要求</w:t>
      </w:r>
      <w:r>
        <w:rPr>
          <w:rFonts w:ascii="宋体" w:hAnsi="宋体"/>
          <w:color w:val="000000"/>
          <w:szCs w:val="21"/>
        </w:rPr>
        <w:t>:</w:t>
      </w:r>
    </w:p>
    <w:p>
      <w:pPr>
        <w:numPr>
          <w:ilvl w:val="0"/>
          <w:numId w:val="7"/>
        </w:numPr>
        <w:snapToGrid w:val="0"/>
        <w:spacing w:line="360" w:lineRule="auto"/>
        <w:ind w:left="0" w:firstLine="482"/>
        <w:rPr>
          <w:rFonts w:ascii="宋体"/>
          <w:color w:val="000000"/>
          <w:szCs w:val="21"/>
        </w:rPr>
      </w:pPr>
      <w:r>
        <w:rPr>
          <w:rFonts w:hint="eastAsia" w:ascii="宋体" w:hAnsi="宋体"/>
          <w:color w:val="000000"/>
          <w:szCs w:val="21"/>
        </w:rPr>
        <w:t>要求卡片挂失实时生效，支持卡片丢失后可立即换卡使用原卡余额，避免办理新卡二次充值及多次卡卡转账的麻烦，提高师生使用便捷性。对于换卡后，由于原卡片交易流水回传而造成的异常流水，需要完善、有效的账务处理机制，避免流水丢失。</w:t>
      </w:r>
    </w:p>
    <w:p>
      <w:pPr>
        <w:numPr>
          <w:ilvl w:val="0"/>
          <w:numId w:val="7"/>
        </w:numPr>
        <w:snapToGrid w:val="0"/>
        <w:spacing w:line="360" w:lineRule="auto"/>
        <w:ind w:left="0" w:firstLine="482"/>
        <w:rPr>
          <w:rFonts w:ascii="宋体"/>
          <w:color w:val="000000"/>
          <w:szCs w:val="21"/>
          <w:u w:val="single"/>
        </w:rPr>
      </w:pPr>
      <w:r>
        <w:rPr>
          <w:rFonts w:hint="eastAsia" w:ascii="宋体" w:hAnsi="宋体"/>
          <w:color w:val="000000"/>
          <w:szCs w:val="21"/>
        </w:rPr>
        <w:t>要求卡片的充值、挂失、解挂、流水查询等功能除在卡务中心完成外，还要求能通过电子服务系统完成。</w:t>
      </w:r>
    </w:p>
    <w:p>
      <w:pPr>
        <w:numPr>
          <w:ilvl w:val="0"/>
          <w:numId w:val="7"/>
        </w:numPr>
        <w:snapToGrid w:val="0"/>
        <w:spacing w:line="360" w:lineRule="auto"/>
        <w:ind w:left="0" w:firstLine="482"/>
        <w:rPr>
          <w:rFonts w:ascii="宋体"/>
          <w:color w:val="000000"/>
          <w:szCs w:val="21"/>
        </w:rPr>
      </w:pPr>
      <w:r>
        <w:rPr>
          <w:rFonts w:hint="eastAsia" w:ascii="宋体" w:hAnsi="宋体"/>
          <w:color w:val="000000"/>
          <w:szCs w:val="21"/>
        </w:rPr>
        <w:t>要求餐厅内布署网关，保证在校园网、服务器等发生故障时，餐厅营业可以通过黑名单或白名单正常认证。</w:t>
      </w:r>
    </w:p>
    <w:p>
      <w:pPr>
        <w:numPr>
          <w:ilvl w:val="0"/>
          <w:numId w:val="7"/>
        </w:numPr>
        <w:snapToGrid w:val="0"/>
        <w:spacing w:line="360" w:lineRule="auto"/>
        <w:ind w:left="0" w:firstLine="482"/>
        <w:rPr>
          <w:rFonts w:ascii="宋体"/>
          <w:color w:val="000000"/>
          <w:szCs w:val="21"/>
        </w:rPr>
      </w:pPr>
      <w:r>
        <w:rPr>
          <w:rFonts w:hint="eastAsia" w:ascii="宋体" w:hAnsi="宋体"/>
          <w:color w:val="000000"/>
          <w:szCs w:val="21"/>
        </w:rPr>
        <w:t>由于餐厅及超市有部分对外承包，要求餐厅系统及超市系统流水实时上传，具有日清日结功能。</w:t>
      </w:r>
    </w:p>
    <w:p>
      <w:pPr>
        <w:numPr>
          <w:ilvl w:val="0"/>
          <w:numId w:val="7"/>
        </w:numPr>
        <w:snapToGrid w:val="0"/>
        <w:spacing w:line="360" w:lineRule="auto"/>
        <w:ind w:left="0" w:firstLine="482"/>
        <w:rPr>
          <w:rFonts w:ascii="宋体"/>
          <w:color w:val="000000"/>
          <w:szCs w:val="21"/>
        </w:rPr>
      </w:pPr>
      <w:r>
        <w:rPr>
          <w:rFonts w:hint="eastAsia" w:ascii="宋体" w:hAnsi="宋体"/>
          <w:color w:val="000000"/>
          <w:szCs w:val="21"/>
        </w:rPr>
        <w:t>校内临时人员，需要提供临时卡功能并配备自助发卡机。自助发卡机要求采用二代身份证认证，实现卡片加密、照片打印一体化。</w:t>
      </w:r>
    </w:p>
    <w:p>
      <w:pPr>
        <w:numPr>
          <w:ilvl w:val="0"/>
          <w:numId w:val="7"/>
        </w:numPr>
        <w:snapToGrid w:val="0"/>
        <w:spacing w:line="360" w:lineRule="auto"/>
        <w:ind w:left="0" w:firstLine="480"/>
        <w:rPr>
          <w:rFonts w:ascii="宋体"/>
          <w:color w:val="000000"/>
          <w:szCs w:val="21"/>
        </w:rPr>
      </w:pPr>
      <w:r>
        <w:rPr>
          <w:rFonts w:hint="eastAsia" w:ascii="宋体" w:hAnsi="宋体"/>
          <w:color w:val="000000"/>
          <w:szCs w:val="21"/>
        </w:rPr>
        <w:t>要求</w:t>
      </w:r>
      <w:r>
        <w:rPr>
          <w:rFonts w:ascii="宋体" w:hAnsi="宋体"/>
          <w:color w:val="000000"/>
          <w:szCs w:val="21"/>
        </w:rPr>
        <w:t>POS</w:t>
      </w:r>
      <w:r>
        <w:rPr>
          <w:rFonts w:hint="eastAsia" w:ascii="宋体" w:hAnsi="宋体"/>
          <w:color w:val="000000"/>
          <w:szCs w:val="21"/>
        </w:rPr>
        <w:t>机具有脱机交易功能、限额消费功能、区域消费限制功能、双面清晰显示功能、双面防水防油键盘、内置锂电池，断电待机8小时以上。</w:t>
      </w:r>
    </w:p>
    <w:p>
      <w:pPr>
        <w:keepNext/>
        <w:keepLines/>
        <w:spacing w:before="260" w:after="260" w:line="415" w:lineRule="auto"/>
        <w:outlineLvl w:val="2"/>
        <w:rPr>
          <w:rFonts w:ascii="宋体"/>
          <w:b/>
          <w:bCs/>
          <w:color w:val="000000"/>
          <w:szCs w:val="21"/>
        </w:rPr>
      </w:pPr>
      <w:r>
        <w:rPr>
          <w:rFonts w:ascii="宋体" w:hAnsi="宋体"/>
          <w:b/>
          <w:bCs/>
          <w:color w:val="000000"/>
          <w:szCs w:val="21"/>
        </w:rPr>
        <w:t>4.6</w:t>
      </w:r>
      <w:r>
        <w:rPr>
          <w:rFonts w:hint="eastAsia" w:ascii="宋体" w:hAnsi="宋体"/>
          <w:b/>
          <w:bCs/>
          <w:color w:val="000000"/>
          <w:szCs w:val="21"/>
        </w:rPr>
        <w:t>一卡通控水系统建设</w:t>
      </w:r>
    </w:p>
    <w:p>
      <w:pPr>
        <w:snapToGrid w:val="0"/>
        <w:spacing w:line="360" w:lineRule="auto"/>
        <w:ind w:firstLine="560"/>
        <w:rPr>
          <w:rFonts w:ascii="宋体"/>
          <w:color w:val="000000"/>
          <w:kern w:val="0"/>
          <w:szCs w:val="21"/>
        </w:rPr>
      </w:pPr>
      <w:r>
        <w:rPr>
          <w:rFonts w:hint="eastAsia" w:ascii="宋体" w:hAnsi="宋体"/>
          <w:color w:val="000000"/>
          <w:kern w:val="0"/>
          <w:szCs w:val="21"/>
        </w:rPr>
        <w:t>控水系统主要用于浴室、开水房控水，浴室，采用计量型。控水系统必须与餐厅共用一个钱包，不允许采用小钱包模式，以保证持卡人利益。</w:t>
      </w:r>
      <w:r>
        <w:rPr>
          <w:rFonts w:hint="eastAsia" w:ascii="宋体" w:hAnsi="宋体"/>
          <w:szCs w:val="21"/>
        </w:rPr>
        <w:t>系统具备完善的名单管理机制，严格控制名单数量，最大程度缩短终端响应时间，保障系统安全性的同时，保证系统应用的时效性和便捷性。</w:t>
      </w:r>
    </w:p>
    <w:p>
      <w:pPr>
        <w:spacing w:line="360" w:lineRule="auto"/>
        <w:rPr>
          <w:rFonts w:ascii="宋体"/>
          <w:color w:val="000000"/>
          <w:szCs w:val="21"/>
        </w:rPr>
      </w:pPr>
      <w:r>
        <w:rPr>
          <w:rFonts w:hint="eastAsia" w:ascii="宋体" w:hAnsi="宋体"/>
          <w:color w:val="000000"/>
          <w:szCs w:val="21"/>
        </w:rPr>
        <w:t>控水系统功能要求</w:t>
      </w:r>
      <w:r>
        <w:rPr>
          <w:rFonts w:ascii="宋体" w:hAnsi="宋体"/>
          <w:color w:val="000000"/>
          <w:szCs w:val="21"/>
        </w:rPr>
        <w:t>:</w:t>
      </w:r>
    </w:p>
    <w:p>
      <w:pPr>
        <w:numPr>
          <w:ilvl w:val="0"/>
          <w:numId w:val="8"/>
        </w:numPr>
        <w:snapToGrid w:val="0"/>
        <w:spacing w:line="360" w:lineRule="auto"/>
        <w:ind w:left="0" w:firstLine="480"/>
        <w:rPr>
          <w:rFonts w:ascii="宋体"/>
          <w:color w:val="000000"/>
          <w:szCs w:val="21"/>
        </w:rPr>
      </w:pPr>
      <w:r>
        <w:rPr>
          <w:rFonts w:hint="eastAsia" w:ascii="宋体" w:hAnsi="宋体"/>
          <w:color w:val="000000"/>
          <w:szCs w:val="21"/>
        </w:rPr>
        <w:t>控水系统要求联网实时通讯，使用校园卡主钱包金额，避免师生离校退款手续繁琐，提高工作效率；</w:t>
      </w:r>
    </w:p>
    <w:p>
      <w:pPr>
        <w:numPr>
          <w:ilvl w:val="0"/>
          <w:numId w:val="8"/>
        </w:numPr>
        <w:snapToGrid w:val="0"/>
        <w:spacing w:line="360" w:lineRule="auto"/>
        <w:ind w:left="0" w:firstLine="480"/>
        <w:rPr>
          <w:rFonts w:ascii="宋体"/>
          <w:color w:val="000000"/>
          <w:szCs w:val="21"/>
        </w:rPr>
      </w:pPr>
      <w:r>
        <w:rPr>
          <w:rFonts w:hint="eastAsia" w:ascii="宋体" w:hAnsi="宋体"/>
          <w:color w:val="000000"/>
          <w:szCs w:val="21"/>
        </w:rPr>
        <w:t>要求控水系统数据实时进入一卡通主数据库，要求实现全校交易数据挖掘，为领导提供决策分析；</w:t>
      </w:r>
    </w:p>
    <w:p>
      <w:pPr>
        <w:numPr>
          <w:ilvl w:val="0"/>
          <w:numId w:val="8"/>
        </w:numPr>
        <w:snapToGrid w:val="0"/>
        <w:spacing w:line="360" w:lineRule="auto"/>
        <w:ind w:left="0" w:firstLine="482"/>
        <w:rPr>
          <w:rFonts w:ascii="宋体"/>
          <w:color w:val="auto"/>
          <w:szCs w:val="21"/>
        </w:rPr>
      </w:pPr>
      <w:r>
        <w:rPr>
          <w:rFonts w:hint="eastAsia" w:ascii="宋体" w:hAnsi="宋体"/>
          <w:color w:val="auto"/>
          <w:szCs w:val="21"/>
        </w:rPr>
        <w:t>要求控水系统采用网关控制，保证在校园网、服务器等发生故障时，控水系统能够正常营业并自动保存交易数据；</w:t>
      </w:r>
    </w:p>
    <w:p>
      <w:pPr>
        <w:numPr>
          <w:ilvl w:val="0"/>
          <w:numId w:val="8"/>
        </w:numPr>
        <w:snapToGrid w:val="0"/>
        <w:spacing w:line="360" w:lineRule="auto"/>
        <w:ind w:left="0" w:firstLine="482"/>
        <w:rPr>
          <w:rFonts w:ascii="宋体"/>
          <w:color w:val="000000"/>
          <w:szCs w:val="21"/>
        </w:rPr>
      </w:pPr>
      <w:r>
        <w:rPr>
          <w:rFonts w:hint="eastAsia" w:ascii="宋体" w:hAnsi="宋体"/>
          <w:color w:val="000000"/>
          <w:szCs w:val="21"/>
        </w:rPr>
        <w:t>公寓内洗浴及直饮水水控部分采用无线网络传输，公共浴室及开水房采用有线网络传输水控。</w:t>
      </w:r>
    </w:p>
    <w:p>
      <w:pPr>
        <w:keepNext/>
        <w:keepLines/>
        <w:spacing w:before="260" w:after="260" w:line="415" w:lineRule="auto"/>
        <w:outlineLvl w:val="2"/>
        <w:rPr>
          <w:rFonts w:ascii="宋体"/>
          <w:b/>
          <w:bCs/>
          <w:color w:val="000000"/>
          <w:szCs w:val="21"/>
        </w:rPr>
      </w:pPr>
      <w:r>
        <w:rPr>
          <w:rFonts w:ascii="宋体" w:hAnsi="宋体"/>
          <w:b/>
          <w:bCs/>
          <w:color w:val="000000"/>
          <w:szCs w:val="21"/>
        </w:rPr>
        <w:t>4.7</w:t>
      </w:r>
      <w:r>
        <w:rPr>
          <w:rFonts w:hint="eastAsia" w:ascii="宋体" w:hAnsi="宋体"/>
          <w:b/>
          <w:bCs/>
          <w:color w:val="000000"/>
          <w:szCs w:val="21"/>
        </w:rPr>
        <w:t>一卡通控电管理系统建设</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控电管理系统主要用于学生公寓，目前学院使用的电控是鲁维设备，该厂家属于目前国内专业的电控厂家，功能、质量和用户群均属于国内一流设备。</w:t>
      </w:r>
    </w:p>
    <w:p>
      <w:pPr>
        <w:spacing w:line="480" w:lineRule="exact"/>
        <w:ind w:firstLine="525" w:firstLineChars="250"/>
        <w:rPr>
          <w:rFonts w:ascii="宋体"/>
          <w:color w:val="000000"/>
          <w:kern w:val="0"/>
          <w:szCs w:val="21"/>
        </w:rPr>
      </w:pPr>
      <w:r>
        <w:rPr>
          <w:rFonts w:hint="eastAsia" w:ascii="宋体" w:hAnsi="宋体"/>
          <w:color w:val="000000"/>
          <w:kern w:val="0"/>
          <w:szCs w:val="21"/>
        </w:rPr>
        <w:t>根据学院的实际情况，结合当前控电产品的质量和稳定性，建议继续使用鲁维控电产品，实现一卡通与鲁维电控的紧耦合对接，可以通过圈存机进行自助购电，在建设电子支付服务平台后，也可以实现网上购电和手机终端购电。</w:t>
      </w:r>
    </w:p>
    <w:p>
      <w:pPr>
        <w:rPr>
          <w:rFonts w:ascii="宋体"/>
          <w:color w:val="000000"/>
          <w:szCs w:val="21"/>
        </w:rPr>
      </w:pPr>
    </w:p>
    <w:p>
      <w:pPr>
        <w:keepNext/>
        <w:keepLines/>
        <w:spacing w:before="260" w:after="260" w:line="415" w:lineRule="auto"/>
        <w:outlineLvl w:val="2"/>
        <w:rPr>
          <w:rFonts w:ascii="宋体"/>
          <w:b/>
          <w:bCs/>
          <w:color w:val="000000"/>
          <w:szCs w:val="21"/>
        </w:rPr>
      </w:pPr>
      <w:r>
        <w:rPr>
          <w:rFonts w:ascii="宋体" w:hAnsi="宋体"/>
          <w:b/>
          <w:bCs/>
          <w:color w:val="000000"/>
          <w:szCs w:val="21"/>
        </w:rPr>
        <w:t>4.8</w:t>
      </w:r>
      <w:r>
        <w:rPr>
          <w:rFonts w:hint="eastAsia" w:ascii="宋体" w:hAnsi="宋体"/>
          <w:b/>
          <w:bCs/>
          <w:color w:val="000000"/>
          <w:szCs w:val="21"/>
        </w:rPr>
        <w:t>一卡通图书借阅系统对接</w:t>
      </w:r>
    </w:p>
    <w:p>
      <w:pPr>
        <w:widowControl/>
        <w:autoSpaceDE w:val="0"/>
        <w:autoSpaceDN w:val="0"/>
        <w:adjustRightInd w:val="0"/>
        <w:snapToGrid w:val="0"/>
        <w:spacing w:after="200" w:line="423" w:lineRule="exact"/>
        <w:ind w:firstLine="420" w:firstLineChars="200"/>
        <w:jc w:val="left"/>
        <w:rPr>
          <w:rFonts w:ascii="宋体" w:cs="Arial"/>
          <w:color w:val="000000"/>
          <w:szCs w:val="21"/>
        </w:rPr>
      </w:pPr>
      <w:r>
        <w:rPr>
          <w:rFonts w:hint="eastAsia" w:ascii="宋体" w:hAnsi="宋体"/>
          <w:color w:val="000000"/>
          <w:szCs w:val="21"/>
        </w:rPr>
        <w:t>图书馆目前使用</w:t>
      </w:r>
      <w:r>
        <w:rPr>
          <w:rFonts w:hint="eastAsia" w:ascii="宋体" w:hAnsi="宋体" w:cs="Arial"/>
          <w:color w:val="000000"/>
          <w:szCs w:val="21"/>
        </w:rPr>
        <w:t>大连网信妙思</w:t>
      </w:r>
      <w:r>
        <w:rPr>
          <w:rFonts w:hint="eastAsia" w:ascii="宋体" w:hAnsi="宋体"/>
          <w:color w:val="000000"/>
          <w:szCs w:val="21"/>
        </w:rPr>
        <w:t>管理系统，要求对系统进行对接。对接后，</w:t>
      </w:r>
      <w:r>
        <w:rPr>
          <w:rFonts w:hint="eastAsia" w:ascii="宋体" w:hAnsi="宋体" w:cs="Arial"/>
          <w:color w:val="000000"/>
          <w:szCs w:val="21"/>
        </w:rPr>
        <w:t>通过读卡器等设备读取一卡通信息，</w:t>
      </w:r>
      <w:r>
        <w:rPr>
          <w:rFonts w:hint="eastAsia" w:ascii="宋体" w:hAnsi="宋体"/>
          <w:color w:val="000000"/>
          <w:szCs w:val="21"/>
        </w:rPr>
        <w:t>要求卡片在一卡通系统中挂失后，数据实时同步至图书管理系统中，避免挂失的卡仍能借阅；要求对超期罚款、图书破损罚款直接通过校园卡主钱包扣除，避免使用小钱包，减少转账繁琐，提高效率。</w:t>
      </w:r>
    </w:p>
    <w:p>
      <w:pPr>
        <w:keepNext/>
        <w:keepLines/>
        <w:spacing w:before="260" w:after="260" w:line="415" w:lineRule="auto"/>
        <w:outlineLvl w:val="2"/>
        <w:rPr>
          <w:rFonts w:ascii="宋体"/>
          <w:b/>
          <w:bCs/>
          <w:color w:val="000000"/>
          <w:szCs w:val="21"/>
        </w:rPr>
      </w:pPr>
      <w:r>
        <w:rPr>
          <w:rFonts w:ascii="宋体" w:hAnsi="宋体"/>
          <w:b/>
          <w:bCs/>
          <w:color w:val="000000"/>
          <w:szCs w:val="21"/>
        </w:rPr>
        <w:t>4.9</w:t>
      </w:r>
      <w:r>
        <w:rPr>
          <w:rFonts w:hint="eastAsia" w:ascii="宋体" w:hAnsi="宋体"/>
          <w:b/>
          <w:bCs/>
          <w:color w:val="000000"/>
          <w:szCs w:val="21"/>
        </w:rPr>
        <w:t>一卡通教务管理、学工管理子系统对接</w:t>
      </w:r>
    </w:p>
    <w:p>
      <w:pPr>
        <w:spacing w:line="360" w:lineRule="auto"/>
        <w:ind w:firstLine="531" w:firstLineChars="253"/>
        <w:rPr>
          <w:rFonts w:ascii="宋体"/>
          <w:color w:val="000000"/>
          <w:szCs w:val="21"/>
        </w:rPr>
      </w:pPr>
      <w:r>
        <w:rPr>
          <w:rFonts w:hint="eastAsia" w:ascii="宋体" w:hAnsi="宋体"/>
          <w:color w:val="000000"/>
          <w:szCs w:val="21"/>
        </w:rPr>
        <w:t>根据学校要求将现有的教务管理系统与一卡通对接，一卡通系统与教务选课系统、考试系统、报名系统、党团系统、成绩打印系统、创新项目管理系统等对接，实现缴费通过电子支付系统完成，以提高数字化校园系统的使用便捷性。</w:t>
      </w:r>
    </w:p>
    <w:p>
      <w:pPr>
        <w:rPr>
          <w:rFonts w:ascii="宋体"/>
          <w:color w:val="000000"/>
          <w:szCs w:val="21"/>
        </w:rPr>
      </w:pPr>
    </w:p>
    <w:p>
      <w:pPr>
        <w:keepNext/>
        <w:keepLines/>
        <w:spacing w:before="260" w:after="260" w:line="415" w:lineRule="auto"/>
        <w:outlineLvl w:val="2"/>
        <w:rPr>
          <w:rFonts w:ascii="宋体"/>
          <w:b/>
          <w:bCs/>
          <w:color w:val="000000"/>
          <w:szCs w:val="21"/>
        </w:rPr>
      </w:pPr>
      <w:r>
        <w:rPr>
          <w:rFonts w:ascii="宋体" w:hAnsi="宋体"/>
          <w:b/>
          <w:bCs/>
          <w:color w:val="000000"/>
          <w:szCs w:val="21"/>
        </w:rPr>
        <w:t>4.10</w:t>
      </w:r>
      <w:r>
        <w:rPr>
          <w:rFonts w:hint="eastAsia" w:ascii="宋体" w:hAnsi="宋体"/>
          <w:b/>
          <w:bCs/>
          <w:color w:val="000000"/>
          <w:szCs w:val="21"/>
        </w:rPr>
        <w:t>一卡通通道管理系统</w:t>
      </w:r>
    </w:p>
    <w:p>
      <w:pPr>
        <w:spacing w:line="360" w:lineRule="auto"/>
        <w:ind w:firstLine="531" w:firstLineChars="253"/>
        <w:rPr>
          <w:rFonts w:ascii="宋体"/>
          <w:color w:val="000000"/>
          <w:szCs w:val="21"/>
        </w:rPr>
      </w:pPr>
      <w:r>
        <w:rPr>
          <w:rFonts w:hint="eastAsia" w:ascii="宋体" w:hAnsi="宋体"/>
          <w:color w:val="000000"/>
          <w:szCs w:val="21"/>
        </w:rPr>
        <w:t>通道管理系统主要用于宿舍管理，系统由可切换模式有障碍翼闸单通道机和无障碍3通道机、视频压缩卡、摄像头及报警器组成。</w:t>
      </w:r>
    </w:p>
    <w:p>
      <w:pPr>
        <w:ind w:firstLine="420" w:firstLineChars="200"/>
        <w:rPr>
          <w:rFonts w:ascii="宋体"/>
          <w:color w:val="000000"/>
          <w:szCs w:val="21"/>
        </w:rPr>
      </w:pPr>
      <w:r>
        <w:rPr>
          <w:rFonts w:hint="eastAsia" w:ascii="宋体" w:hAnsi="宋体"/>
          <w:color w:val="000000"/>
          <w:szCs w:val="21"/>
        </w:rPr>
        <w:t>该系统具有以下功能：</w:t>
      </w:r>
    </w:p>
    <w:p>
      <w:pPr>
        <w:numPr>
          <w:ilvl w:val="0"/>
          <w:numId w:val="9"/>
        </w:numPr>
        <w:snapToGrid w:val="0"/>
        <w:spacing w:beforeLines="50" w:after="100" w:afterAutospacing="1" w:line="440" w:lineRule="exact"/>
        <w:ind w:left="142" w:firstLine="0"/>
        <w:rPr>
          <w:rFonts w:ascii="宋体"/>
          <w:b/>
          <w:bCs/>
          <w:color w:val="000000"/>
          <w:kern w:val="0"/>
          <w:szCs w:val="21"/>
        </w:rPr>
      </w:pPr>
      <w:r>
        <w:rPr>
          <w:rFonts w:hint="eastAsia" w:ascii="宋体" w:hAnsi="宋体"/>
          <w:b/>
          <w:bCs/>
          <w:color w:val="000000"/>
          <w:kern w:val="0"/>
          <w:szCs w:val="21"/>
        </w:rPr>
        <w:t>非法用户报警功能</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外来人员无卡通过通道时，通道会发出声光报警提示，同时会抓拍无卡通过人员的影像资料，有效的防止外来人员的进入。有效防止物品被盗、伤害等情况发生。</w:t>
      </w:r>
    </w:p>
    <w:p>
      <w:pPr>
        <w:numPr>
          <w:ilvl w:val="0"/>
          <w:numId w:val="9"/>
        </w:numPr>
        <w:snapToGrid w:val="0"/>
        <w:spacing w:beforeLines="50" w:after="100" w:afterAutospacing="1" w:line="440" w:lineRule="exact"/>
        <w:ind w:left="142" w:firstLine="0"/>
        <w:rPr>
          <w:rFonts w:ascii="宋体"/>
          <w:b/>
          <w:bCs/>
          <w:color w:val="000000"/>
          <w:kern w:val="0"/>
          <w:szCs w:val="21"/>
        </w:rPr>
      </w:pPr>
      <w:r>
        <w:rPr>
          <w:rFonts w:hint="eastAsia" w:ascii="宋体" w:hAnsi="宋体"/>
          <w:b/>
          <w:bCs/>
          <w:color w:val="000000"/>
          <w:kern w:val="0"/>
          <w:szCs w:val="21"/>
        </w:rPr>
        <w:t>可切换模式有障碍翼闸管理通道、无障碍管理通道、双向进出、自动方向识别</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宿舍在大规模学生进出时间段通道采用无障碍模式，保证学生大规模快速通过，非正常归寝时间</w:t>
      </w:r>
      <w:r>
        <w:rPr>
          <w:rFonts w:hint="eastAsia" w:ascii="宋体" w:hAnsi="宋体"/>
          <w:color w:val="000000"/>
          <w:kern w:val="0"/>
          <w:szCs w:val="21"/>
          <w:lang w:val="en-US" w:eastAsia="zh-CN"/>
        </w:rPr>
        <w:t>1路通道</w:t>
      </w:r>
      <w:r>
        <w:rPr>
          <w:rFonts w:hint="eastAsia" w:ascii="宋体" w:hAnsi="宋体"/>
          <w:color w:val="000000"/>
          <w:kern w:val="0"/>
          <w:szCs w:val="21"/>
        </w:rPr>
        <w:t>切换为有障碍翼闸通道，在一定程度上阻挡无卡及外来人员溜入宿舍，通道可根据校园管理制度自由设置通道模式切换时间，无需人工手动切换。每路通道均可入可出，大大提高设备的使用率，每个宿舍由1路通道实行翼闸管理，3路通道实行无障碍管理，系统会自动识别进出方向，为管理者提供更准确的数据，防止学生刷卡后再次离寝。</w:t>
      </w:r>
    </w:p>
    <w:p>
      <w:pPr>
        <w:numPr>
          <w:ilvl w:val="0"/>
          <w:numId w:val="9"/>
        </w:numPr>
        <w:snapToGrid w:val="0"/>
        <w:spacing w:beforeLines="50" w:after="100" w:afterAutospacing="1" w:line="440" w:lineRule="exact"/>
        <w:ind w:left="142" w:firstLine="0"/>
        <w:rPr>
          <w:rFonts w:ascii="宋体"/>
          <w:b/>
          <w:bCs/>
          <w:color w:val="000000"/>
          <w:kern w:val="0"/>
          <w:szCs w:val="21"/>
        </w:rPr>
      </w:pPr>
      <w:r>
        <w:rPr>
          <w:rFonts w:hint="eastAsia" w:ascii="宋体" w:hAnsi="宋体"/>
          <w:b/>
          <w:bCs/>
          <w:color w:val="000000"/>
          <w:kern w:val="0"/>
          <w:szCs w:val="21"/>
        </w:rPr>
        <w:t>自动统计功能</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宿舍管理员无须逐一查寝，只需通过电脑自动生成的未归寝学生名单，按照名单去查寝或抽查即可，节省人力和时间，提高工作效率。</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也可通过统计数据，有效、及时提示夜不归宿人员名单，防止或及时发现意外情况。</w:t>
      </w:r>
    </w:p>
    <w:p>
      <w:pPr>
        <w:adjustRightInd w:val="0"/>
        <w:snapToGrid w:val="0"/>
        <w:ind w:firstLine="561"/>
        <w:jc w:val="center"/>
        <w:rPr>
          <w:rFonts w:ascii="宋体"/>
          <w:color w:val="000000"/>
          <w:kern w:val="0"/>
          <w:szCs w:val="21"/>
        </w:rPr>
      </w:pPr>
    </w:p>
    <w:p>
      <w:pPr>
        <w:numPr>
          <w:ilvl w:val="0"/>
          <w:numId w:val="9"/>
        </w:numPr>
        <w:snapToGrid w:val="0"/>
        <w:spacing w:beforeLines="50" w:after="100" w:afterAutospacing="1" w:line="440" w:lineRule="exact"/>
        <w:ind w:left="142" w:firstLine="0"/>
        <w:rPr>
          <w:rFonts w:ascii="宋体"/>
          <w:b/>
          <w:bCs/>
          <w:color w:val="000000"/>
          <w:kern w:val="0"/>
          <w:szCs w:val="21"/>
        </w:rPr>
      </w:pPr>
      <w:r>
        <w:rPr>
          <w:rFonts w:hint="eastAsia" w:ascii="宋体" w:hAnsi="宋体"/>
          <w:b/>
          <w:bCs/>
          <w:color w:val="000000"/>
          <w:kern w:val="0"/>
          <w:szCs w:val="21"/>
        </w:rPr>
        <w:t>通过一人识别一张卡</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每通过一人，系统只能识别一张卡，有效的防止了替代刷卡的现象和重复刷卡现象。</w:t>
      </w:r>
    </w:p>
    <w:p>
      <w:pPr>
        <w:numPr>
          <w:ilvl w:val="0"/>
          <w:numId w:val="9"/>
        </w:numPr>
        <w:snapToGrid w:val="0"/>
        <w:spacing w:beforeLines="50" w:after="100" w:afterAutospacing="1" w:line="440" w:lineRule="exact"/>
        <w:ind w:left="142" w:firstLine="0"/>
        <w:rPr>
          <w:rFonts w:ascii="宋体"/>
          <w:b/>
          <w:bCs/>
          <w:color w:val="000000"/>
          <w:kern w:val="0"/>
          <w:szCs w:val="21"/>
        </w:rPr>
      </w:pPr>
      <w:r>
        <w:rPr>
          <w:rFonts w:hint="eastAsia" w:ascii="宋体" w:hAnsi="宋体"/>
          <w:b/>
          <w:bCs/>
          <w:color w:val="000000"/>
          <w:kern w:val="0"/>
          <w:szCs w:val="21"/>
        </w:rPr>
        <w:t>支持“反潜入”</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如果人员进入后把卡（例如从窗户扔出来）交给别人再次进入，系统会自动报警。</w:t>
      </w:r>
    </w:p>
    <w:p>
      <w:pPr>
        <w:numPr>
          <w:ilvl w:val="0"/>
          <w:numId w:val="9"/>
        </w:numPr>
        <w:snapToGrid w:val="0"/>
        <w:spacing w:beforeLines="50" w:after="100" w:afterAutospacing="1" w:line="440" w:lineRule="exact"/>
        <w:ind w:left="142" w:firstLine="0"/>
        <w:rPr>
          <w:rFonts w:ascii="宋体"/>
          <w:b/>
          <w:bCs/>
          <w:color w:val="000000"/>
          <w:kern w:val="0"/>
          <w:szCs w:val="21"/>
        </w:rPr>
      </w:pPr>
      <w:r>
        <w:rPr>
          <w:rFonts w:ascii="宋体" w:hAnsi="宋体"/>
          <w:b/>
          <w:bCs/>
          <w:color w:val="000000"/>
          <w:kern w:val="0"/>
          <w:szCs w:val="21"/>
        </w:rPr>
        <w:t>24</w:t>
      </w:r>
      <w:r>
        <w:rPr>
          <w:rFonts w:hint="eastAsia" w:ascii="宋体" w:hAnsi="宋体"/>
          <w:b/>
          <w:bCs/>
          <w:color w:val="000000"/>
          <w:kern w:val="0"/>
          <w:szCs w:val="21"/>
        </w:rPr>
        <w:t>小时监控视频联动功能</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系统可以对通过通道的学生进行</w:t>
      </w:r>
      <w:r>
        <w:rPr>
          <w:rFonts w:ascii="宋体" w:hAnsi="宋体"/>
          <w:color w:val="000000"/>
          <w:kern w:val="0"/>
          <w:szCs w:val="21"/>
        </w:rPr>
        <w:t>24</w:t>
      </w:r>
      <w:r>
        <w:rPr>
          <w:rFonts w:hint="eastAsia" w:ascii="宋体" w:hAnsi="宋体"/>
          <w:color w:val="000000"/>
          <w:kern w:val="0"/>
          <w:szCs w:val="21"/>
        </w:rPr>
        <w:t>小时的监控，不但在录像上可以同步录上通过人员的资料，而且在录像回放时也会显示这个人的姓名、照片、班级等个人信息。经公寓管理人员与通过人员比对，可以发现借用他人的卡进入非本人入住宿舍楼窜寝的情况。</w:t>
      </w:r>
    </w:p>
    <w:p>
      <w:pPr>
        <w:numPr>
          <w:ilvl w:val="0"/>
          <w:numId w:val="9"/>
        </w:numPr>
        <w:snapToGrid w:val="0"/>
        <w:spacing w:beforeLines="50" w:after="100" w:afterAutospacing="1" w:line="440" w:lineRule="exact"/>
        <w:ind w:left="142" w:firstLine="0"/>
        <w:rPr>
          <w:rFonts w:ascii="宋体"/>
          <w:b/>
          <w:bCs/>
          <w:color w:val="000000"/>
          <w:kern w:val="0"/>
          <w:szCs w:val="21"/>
        </w:rPr>
      </w:pPr>
      <w:r>
        <w:rPr>
          <w:rFonts w:hint="eastAsia" w:ascii="宋体" w:hAnsi="宋体"/>
          <w:b/>
          <w:bCs/>
          <w:color w:val="000000"/>
          <w:kern w:val="0"/>
          <w:szCs w:val="21"/>
        </w:rPr>
        <w:t>远程监控功能</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系统支持远程的监控功能，主管领导可远程视频监控，查看当天的宿舍管理统计报表，提高管理的实时性。</w:t>
      </w:r>
    </w:p>
    <w:p>
      <w:pPr>
        <w:numPr>
          <w:ilvl w:val="0"/>
          <w:numId w:val="9"/>
        </w:numPr>
        <w:snapToGrid w:val="0"/>
        <w:spacing w:beforeLines="50" w:after="100" w:afterAutospacing="1" w:line="440" w:lineRule="exact"/>
        <w:ind w:left="142" w:firstLine="0"/>
        <w:rPr>
          <w:rFonts w:ascii="宋体"/>
          <w:b/>
          <w:bCs/>
          <w:color w:val="000000"/>
          <w:kern w:val="0"/>
          <w:szCs w:val="21"/>
        </w:rPr>
      </w:pPr>
      <w:r>
        <w:rPr>
          <w:rFonts w:hint="eastAsia" w:ascii="宋体" w:hAnsi="宋体"/>
          <w:b/>
          <w:bCs/>
          <w:color w:val="000000"/>
          <w:kern w:val="0"/>
          <w:szCs w:val="21"/>
        </w:rPr>
        <w:t>消防联动</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当出现火灾、地震等意外时，中控系统在自动关闭常规电路、打开应急灯的同时，可以自动打开翼闸通道变无障碍通道。</w:t>
      </w:r>
    </w:p>
    <w:p>
      <w:pPr>
        <w:ind w:firstLine="420" w:firstLineChars="200"/>
        <w:rPr>
          <w:rFonts w:ascii="宋体"/>
          <w:color w:val="000000"/>
          <w:szCs w:val="21"/>
        </w:rPr>
      </w:pPr>
    </w:p>
    <w:p>
      <w:pPr>
        <w:keepNext/>
        <w:keepLines/>
        <w:spacing w:before="260" w:after="260" w:line="415" w:lineRule="auto"/>
        <w:outlineLvl w:val="2"/>
        <w:rPr>
          <w:rFonts w:ascii="宋体"/>
          <w:b/>
          <w:bCs/>
          <w:color w:val="000000"/>
          <w:szCs w:val="21"/>
        </w:rPr>
      </w:pPr>
      <w:r>
        <w:rPr>
          <w:rFonts w:ascii="宋体" w:hAnsi="宋体"/>
          <w:b/>
          <w:bCs/>
          <w:color w:val="000000"/>
          <w:szCs w:val="21"/>
        </w:rPr>
        <w:t>4.11</w:t>
      </w:r>
      <w:r>
        <w:rPr>
          <w:rFonts w:hint="eastAsia" w:ascii="宋体" w:hAnsi="宋体"/>
          <w:b/>
          <w:bCs/>
          <w:color w:val="000000"/>
          <w:szCs w:val="21"/>
        </w:rPr>
        <w:t>一卡通考勤系统建设</w:t>
      </w:r>
      <w:r>
        <w:rPr>
          <w:rFonts w:hint="eastAsia" w:ascii="宋体" w:hAnsi="宋体"/>
          <w:b/>
          <w:bCs/>
          <w:color w:val="000000"/>
          <w:szCs w:val="21"/>
          <w:lang w:eastAsia="zh-CN"/>
        </w:rPr>
        <w:t>（与人事系统对接）</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考勤系统主要用于教室、办公楼，一卡通考勤系统主要实现对需要登记相关人员到岗时间、离岗时间等场所应用。为保证考勤的严谨性，可采用卡</w:t>
      </w:r>
      <w:r>
        <w:rPr>
          <w:rFonts w:ascii="宋体" w:hAnsi="宋体"/>
          <w:color w:val="000000"/>
          <w:kern w:val="0"/>
          <w:szCs w:val="21"/>
        </w:rPr>
        <w:t>+</w:t>
      </w:r>
      <w:r>
        <w:rPr>
          <w:rFonts w:hint="eastAsia" w:ascii="宋体" w:hAnsi="宋体"/>
          <w:color w:val="000000"/>
          <w:kern w:val="0"/>
          <w:szCs w:val="21"/>
        </w:rPr>
        <w:t>指纹双重验证。</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考勤系统具备请假管理、加班管理、假日管理、手工补签等功能，能够对员工的出勤情况进行实时监控，可以对员工出勤、请假、加班等信息进行监控预警。</w:t>
      </w:r>
    </w:p>
    <w:p>
      <w:pPr>
        <w:keepNext/>
        <w:keepLines/>
        <w:spacing w:before="260" w:after="260" w:line="415" w:lineRule="auto"/>
        <w:outlineLvl w:val="2"/>
        <w:rPr>
          <w:rFonts w:ascii="宋体"/>
          <w:b/>
          <w:bCs/>
          <w:color w:val="000000"/>
          <w:szCs w:val="21"/>
        </w:rPr>
      </w:pPr>
      <w:r>
        <w:rPr>
          <w:rFonts w:ascii="宋体" w:hAnsi="宋体"/>
          <w:b/>
          <w:bCs/>
          <w:color w:val="000000"/>
          <w:szCs w:val="21"/>
        </w:rPr>
        <w:t>4.12</w:t>
      </w:r>
      <w:r>
        <w:rPr>
          <w:rFonts w:hint="eastAsia" w:ascii="宋体" w:hAnsi="宋体"/>
          <w:b/>
          <w:bCs/>
          <w:color w:val="000000"/>
          <w:szCs w:val="21"/>
        </w:rPr>
        <w:t>一卡通会议签到系统</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一卡通会议签到系统由签到机、计算机、投影幕等组成，实现自动化会议管理。能配合学校的日常管理工作，大大减轻管理人员的工作负担。用户只需用卡就能实现会议签到，自动统计参会人员信息，高效率实现会议管理与统计。</w:t>
      </w:r>
      <w:r>
        <w:rPr>
          <w:rFonts w:ascii="宋体" w:hAnsi="宋体"/>
          <w:color w:val="000000"/>
          <w:kern w:val="0"/>
          <w:szCs w:val="21"/>
        </w:rPr>
        <w:t xml:space="preserve"> </w:t>
      </w:r>
      <w:r>
        <w:rPr>
          <w:rFonts w:hint="eastAsia" w:ascii="宋体" w:hAnsi="宋体"/>
          <w:color w:val="000000"/>
          <w:kern w:val="0"/>
          <w:szCs w:val="21"/>
        </w:rPr>
        <w:t>人事部门无须手工记录，只需查看某一会议的到会情况便可准确无误的统计出所需到会记录。主要用于报告厅、会议室等场所。</w:t>
      </w:r>
    </w:p>
    <w:p>
      <w:pPr>
        <w:adjustRightInd w:val="0"/>
        <w:snapToGrid w:val="0"/>
        <w:spacing w:line="440" w:lineRule="exact"/>
        <w:ind w:firstLine="560"/>
        <w:rPr>
          <w:rFonts w:ascii="宋体"/>
          <w:b/>
          <w:bCs/>
          <w:color w:val="000000"/>
          <w:kern w:val="0"/>
          <w:szCs w:val="21"/>
        </w:rPr>
      </w:pPr>
      <w:r>
        <w:rPr>
          <w:rFonts w:hint="eastAsia" w:ascii="宋体" w:hAnsi="宋体"/>
          <w:b/>
          <w:bCs/>
          <w:color w:val="000000"/>
          <w:kern w:val="0"/>
          <w:szCs w:val="21"/>
        </w:rPr>
        <w:t>一卡通会议签到系统应具备以下功能：</w:t>
      </w:r>
    </w:p>
    <w:p>
      <w:pPr>
        <w:numPr>
          <w:ilvl w:val="0"/>
          <w:numId w:val="10"/>
        </w:numPr>
        <w:adjustRightInd w:val="0"/>
        <w:snapToGrid w:val="0"/>
        <w:spacing w:line="440" w:lineRule="exact"/>
        <w:rPr>
          <w:rFonts w:ascii="宋体"/>
          <w:color w:val="000000"/>
          <w:kern w:val="0"/>
          <w:szCs w:val="21"/>
        </w:rPr>
      </w:pPr>
      <w:r>
        <w:rPr>
          <w:rFonts w:hint="eastAsia" w:ascii="宋体" w:hAnsi="宋体"/>
          <w:color w:val="000000"/>
          <w:kern w:val="0"/>
          <w:szCs w:val="21"/>
        </w:rPr>
        <w:t>会议室管理：可新建、删除会议室。</w:t>
      </w:r>
    </w:p>
    <w:p>
      <w:pPr>
        <w:numPr>
          <w:ilvl w:val="0"/>
          <w:numId w:val="10"/>
        </w:numPr>
        <w:adjustRightInd w:val="0"/>
        <w:snapToGrid w:val="0"/>
        <w:spacing w:line="440" w:lineRule="exact"/>
        <w:rPr>
          <w:rFonts w:ascii="宋体"/>
          <w:color w:val="000000"/>
          <w:kern w:val="0"/>
          <w:szCs w:val="21"/>
        </w:rPr>
      </w:pPr>
      <w:r>
        <w:rPr>
          <w:rFonts w:hint="eastAsia" w:ascii="宋体" w:hAnsi="宋体"/>
          <w:color w:val="000000"/>
          <w:kern w:val="0"/>
          <w:szCs w:val="21"/>
        </w:rPr>
        <w:t>会议管理：会议名称、场地、人员、时间等管理；可通过手工添加、部门筛选、身份筛选等方式添加入会人员。</w:t>
      </w:r>
    </w:p>
    <w:p>
      <w:pPr>
        <w:numPr>
          <w:ilvl w:val="0"/>
          <w:numId w:val="10"/>
        </w:numPr>
        <w:adjustRightInd w:val="0"/>
        <w:snapToGrid w:val="0"/>
        <w:spacing w:line="440" w:lineRule="exact"/>
        <w:rPr>
          <w:rFonts w:ascii="宋体"/>
          <w:color w:val="000000"/>
          <w:kern w:val="0"/>
          <w:szCs w:val="21"/>
        </w:rPr>
      </w:pPr>
      <w:r>
        <w:rPr>
          <w:rFonts w:hint="eastAsia" w:ascii="宋体" w:hAnsi="宋体"/>
          <w:color w:val="000000"/>
          <w:kern w:val="0"/>
          <w:szCs w:val="21"/>
        </w:rPr>
        <w:t>签到支持触摸屏签到、手持机签到、挂式机签到，并同时支持卡和指纹签到验证；</w:t>
      </w:r>
    </w:p>
    <w:p>
      <w:pPr>
        <w:numPr>
          <w:ilvl w:val="0"/>
          <w:numId w:val="10"/>
        </w:numPr>
        <w:adjustRightInd w:val="0"/>
        <w:snapToGrid w:val="0"/>
        <w:spacing w:line="440" w:lineRule="exact"/>
        <w:rPr>
          <w:rFonts w:ascii="宋体"/>
          <w:color w:val="000000"/>
          <w:kern w:val="0"/>
          <w:szCs w:val="21"/>
        </w:rPr>
      </w:pPr>
      <w:r>
        <w:rPr>
          <w:rFonts w:hint="eastAsia" w:ascii="宋体" w:hAnsi="宋体"/>
          <w:color w:val="000000"/>
          <w:kern w:val="0"/>
          <w:szCs w:val="21"/>
        </w:rPr>
        <w:t>签到机可显示签到人姓名、照片等基础信息，便于现场验证；</w:t>
      </w:r>
    </w:p>
    <w:p>
      <w:pPr>
        <w:numPr>
          <w:ilvl w:val="0"/>
          <w:numId w:val="10"/>
        </w:numPr>
        <w:adjustRightInd w:val="0"/>
        <w:snapToGrid w:val="0"/>
        <w:spacing w:line="440" w:lineRule="exact"/>
        <w:rPr>
          <w:rFonts w:ascii="宋体"/>
          <w:color w:val="000000"/>
          <w:kern w:val="0"/>
          <w:szCs w:val="21"/>
        </w:rPr>
      </w:pPr>
      <w:r>
        <w:rPr>
          <w:rFonts w:hint="eastAsia" w:ascii="宋体" w:hAnsi="宋体"/>
          <w:color w:val="000000"/>
          <w:kern w:val="0"/>
          <w:szCs w:val="21"/>
        </w:rPr>
        <w:t>签到机与计算机通过</w:t>
      </w:r>
      <w:r>
        <w:rPr>
          <w:rFonts w:ascii="宋体" w:hAnsi="宋体"/>
          <w:color w:val="000000"/>
          <w:kern w:val="0"/>
          <w:szCs w:val="21"/>
        </w:rPr>
        <w:t>Wifi</w:t>
      </w:r>
      <w:r>
        <w:rPr>
          <w:rFonts w:hint="eastAsia" w:ascii="宋体" w:hAnsi="宋体"/>
          <w:color w:val="000000"/>
          <w:kern w:val="0"/>
          <w:szCs w:val="21"/>
        </w:rPr>
        <w:t>、</w:t>
      </w:r>
      <w:r>
        <w:rPr>
          <w:rFonts w:ascii="宋体" w:hAnsi="宋体"/>
          <w:color w:val="000000"/>
          <w:kern w:val="0"/>
          <w:szCs w:val="21"/>
        </w:rPr>
        <w:t>CDMA/GPRS</w:t>
      </w:r>
      <w:r>
        <w:rPr>
          <w:rFonts w:hint="eastAsia" w:ascii="宋体" w:hAnsi="宋体"/>
          <w:color w:val="000000"/>
          <w:kern w:val="0"/>
          <w:szCs w:val="21"/>
        </w:rPr>
        <w:t>通讯，签到信息实时上传计算机，并通过投影直接显示在投影幕上；</w:t>
      </w:r>
    </w:p>
    <w:p>
      <w:pPr>
        <w:numPr>
          <w:ilvl w:val="0"/>
          <w:numId w:val="10"/>
        </w:numPr>
        <w:adjustRightInd w:val="0"/>
        <w:snapToGrid w:val="0"/>
        <w:spacing w:line="440" w:lineRule="exact"/>
        <w:rPr>
          <w:rFonts w:ascii="宋体"/>
          <w:color w:val="000000"/>
          <w:kern w:val="0"/>
          <w:szCs w:val="21"/>
        </w:rPr>
      </w:pPr>
      <w:r>
        <w:rPr>
          <w:rFonts w:hint="eastAsia" w:ascii="宋体" w:hAnsi="宋体"/>
          <w:color w:val="000000"/>
          <w:kern w:val="0"/>
          <w:szCs w:val="21"/>
        </w:rPr>
        <w:t>可实现请假人员手工登补备注；</w:t>
      </w:r>
    </w:p>
    <w:p>
      <w:pPr>
        <w:numPr>
          <w:ilvl w:val="0"/>
          <w:numId w:val="10"/>
        </w:numPr>
        <w:adjustRightInd w:val="0"/>
        <w:snapToGrid w:val="0"/>
        <w:spacing w:line="440" w:lineRule="exact"/>
        <w:rPr>
          <w:rFonts w:ascii="宋体"/>
          <w:color w:val="000000"/>
          <w:kern w:val="0"/>
          <w:szCs w:val="21"/>
        </w:rPr>
      </w:pPr>
      <w:r>
        <w:rPr>
          <w:rFonts w:hint="eastAsia" w:ascii="宋体" w:hAnsi="宋体"/>
          <w:color w:val="000000"/>
          <w:kern w:val="0"/>
          <w:szCs w:val="21"/>
        </w:rPr>
        <w:t>统计报表：可以打印各类统计报表，支持</w:t>
      </w:r>
      <w:r>
        <w:rPr>
          <w:rFonts w:ascii="宋体" w:hAnsi="宋体"/>
          <w:color w:val="000000"/>
          <w:kern w:val="0"/>
          <w:szCs w:val="21"/>
        </w:rPr>
        <w:t>Excel</w:t>
      </w:r>
      <w:r>
        <w:rPr>
          <w:rFonts w:hint="eastAsia" w:ascii="宋体" w:hAnsi="宋体"/>
          <w:color w:val="000000"/>
          <w:kern w:val="0"/>
          <w:szCs w:val="21"/>
        </w:rPr>
        <w:t>文件导出。</w:t>
      </w:r>
    </w:p>
    <w:p>
      <w:pPr>
        <w:keepNext/>
        <w:keepLines/>
        <w:spacing w:before="260" w:after="260" w:line="415" w:lineRule="auto"/>
        <w:outlineLvl w:val="2"/>
        <w:rPr>
          <w:rFonts w:ascii="宋体"/>
          <w:b/>
          <w:bCs/>
          <w:color w:val="000000"/>
          <w:szCs w:val="21"/>
        </w:rPr>
      </w:pPr>
      <w:r>
        <w:rPr>
          <w:rFonts w:ascii="宋体" w:hAnsi="宋体"/>
          <w:b/>
          <w:bCs/>
          <w:color w:val="000000"/>
          <w:szCs w:val="21"/>
        </w:rPr>
        <w:t>4.13</w:t>
      </w:r>
      <w:r>
        <w:rPr>
          <w:rFonts w:hint="eastAsia" w:ascii="宋体" w:hAnsi="宋体"/>
          <w:b/>
          <w:bCs/>
          <w:color w:val="000000"/>
          <w:szCs w:val="21"/>
        </w:rPr>
        <w:t>一卡通自助洗衣系统建设</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根据学校实际情况，目前学校已经建设自助洗衣，为节约成本，减少投资，建议将已有的自助洗衣，接入一卡通，实现由主钱包刷卡洗衣，方便广大师生</w:t>
      </w:r>
    </w:p>
    <w:p>
      <w:pPr>
        <w:keepNext/>
        <w:keepLines/>
        <w:spacing w:before="260" w:after="260" w:line="415" w:lineRule="auto"/>
        <w:outlineLvl w:val="2"/>
        <w:rPr>
          <w:rFonts w:ascii="宋体"/>
          <w:b/>
          <w:bCs/>
          <w:color w:val="000000"/>
          <w:szCs w:val="21"/>
        </w:rPr>
      </w:pPr>
      <w:r>
        <w:rPr>
          <w:rFonts w:ascii="宋体" w:hAnsi="宋体"/>
          <w:b/>
          <w:bCs/>
          <w:color w:val="000000"/>
          <w:szCs w:val="21"/>
        </w:rPr>
        <w:t>4.14</w:t>
      </w:r>
      <w:r>
        <w:rPr>
          <w:rFonts w:hint="eastAsia" w:ascii="宋体" w:hAnsi="宋体"/>
          <w:b/>
          <w:bCs/>
          <w:color w:val="000000"/>
          <w:szCs w:val="21"/>
        </w:rPr>
        <w:t>一卡通车辆进出管理系统建设</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车辆道闸管理系统包括</w:t>
      </w:r>
      <w:r>
        <w:rPr>
          <w:rFonts w:hint="eastAsia" w:ascii="仿宋_GB2312" w:eastAsia="仿宋_GB2312"/>
          <w:b/>
          <w:bCs/>
          <w:color w:val="000000"/>
          <w:sz w:val="28"/>
          <w:szCs w:val="28"/>
        </w:rPr>
        <w:t>：</w:t>
      </w:r>
      <w:r>
        <w:rPr>
          <w:rFonts w:hint="eastAsia" w:ascii="宋体" w:hAnsi="宋体"/>
          <w:color w:val="000000"/>
          <w:kern w:val="0"/>
          <w:szCs w:val="21"/>
        </w:rPr>
        <w:t>北大门、北家属院门车辆进出门禁管理系统、道闸管理软件、控制器、读卡器、车辆检测器、网络摄像机、智能道闸组成。要求实现“一卡一车”，车牌认证，报表统计，停车收费等，学院北大门及家属院大门车辆进出门禁管理系统应设进出双向通道。</w:t>
      </w:r>
    </w:p>
    <w:p>
      <w:pPr>
        <w:adjustRightInd w:val="0"/>
        <w:snapToGrid w:val="0"/>
        <w:spacing w:line="440" w:lineRule="exact"/>
        <w:ind w:firstLine="560"/>
        <w:rPr>
          <w:rFonts w:ascii="仿宋_GB2312" w:eastAsia="仿宋_GB2312"/>
          <w:bCs/>
          <w:color w:val="000000"/>
          <w:sz w:val="28"/>
          <w:szCs w:val="28"/>
        </w:rPr>
      </w:pPr>
      <w:r>
        <w:rPr>
          <w:rFonts w:hint="eastAsia" w:ascii="宋体" w:hAnsi="宋体"/>
          <w:color w:val="000000"/>
          <w:kern w:val="0"/>
          <w:szCs w:val="21"/>
        </w:rPr>
        <w:t>车辆门禁管理系统应采用近距离</w:t>
      </w:r>
      <w:r>
        <w:rPr>
          <w:rFonts w:ascii="宋体" w:hAnsi="宋体"/>
          <w:color w:val="000000"/>
          <w:kern w:val="0"/>
          <w:szCs w:val="21"/>
        </w:rPr>
        <w:t>IC</w:t>
      </w:r>
      <w:r>
        <w:rPr>
          <w:rFonts w:hint="eastAsia" w:ascii="宋体" w:hAnsi="宋体"/>
          <w:color w:val="000000"/>
          <w:kern w:val="0"/>
          <w:szCs w:val="21"/>
        </w:rPr>
        <w:t>卡（办公在用卡片）和远距离“蓝牙”卡混合读卡系统，做到一卡通用、多用</w:t>
      </w:r>
      <w:r>
        <w:rPr>
          <w:rFonts w:hint="eastAsia" w:ascii="仿宋_GB2312" w:eastAsia="仿宋_GB2312"/>
          <w:bCs/>
          <w:color w:val="000000"/>
          <w:sz w:val="28"/>
          <w:szCs w:val="28"/>
        </w:rPr>
        <w:t>。</w:t>
      </w:r>
    </w:p>
    <w:p>
      <w:pPr>
        <w:keepNext/>
        <w:keepLines/>
        <w:spacing w:before="260" w:after="260" w:line="415" w:lineRule="auto"/>
        <w:outlineLvl w:val="2"/>
        <w:rPr>
          <w:rFonts w:ascii="宋体"/>
          <w:color w:val="000000"/>
          <w:kern w:val="0"/>
          <w:szCs w:val="21"/>
        </w:rPr>
      </w:pPr>
      <w:r>
        <w:rPr>
          <w:rFonts w:ascii="宋体" w:hAnsi="宋体"/>
          <w:color w:val="000000"/>
          <w:kern w:val="0"/>
          <w:szCs w:val="21"/>
        </w:rPr>
        <w:t>4.15</w:t>
      </w:r>
      <w:r>
        <w:rPr>
          <w:rFonts w:hint="eastAsia" w:ascii="宋体" w:hAnsi="宋体"/>
          <w:b/>
          <w:bCs/>
          <w:color w:val="000000"/>
          <w:szCs w:val="21"/>
        </w:rPr>
        <w:t>一卡通校园访客管理系统</w:t>
      </w:r>
    </w:p>
    <w:p>
      <w:pPr>
        <w:adjustRightInd w:val="0"/>
        <w:snapToGrid w:val="0"/>
        <w:spacing w:line="440" w:lineRule="exact"/>
        <w:ind w:firstLine="560"/>
        <w:rPr>
          <w:rFonts w:ascii="宋体"/>
          <w:color w:val="000000"/>
          <w:kern w:val="0"/>
          <w:szCs w:val="21"/>
        </w:rPr>
      </w:pPr>
      <w:r>
        <w:rPr>
          <w:rFonts w:hint="eastAsia" w:ascii="宋体" w:hAnsi="宋体"/>
          <w:color w:val="000000"/>
          <w:kern w:val="0"/>
          <w:szCs w:val="21"/>
        </w:rPr>
        <w:t>访客管理系统由多功能门卫管理一体机及管理系统将目前手工填写出入登记管理、电话咨询被访人等传统方式转变为计算机化、数字化处理，消除了手写登记填写时间长，信息缺失虚假多，不易保存，信息查询困难等种种弊端，实现了外部人员来访、包裹信件代收以及通知发布、</w:t>
      </w:r>
      <w:r>
        <w:rPr>
          <w:rFonts w:ascii="宋体" w:hAnsi="宋体"/>
          <w:color w:val="000000"/>
          <w:kern w:val="0"/>
          <w:szCs w:val="21"/>
        </w:rPr>
        <w:t>LED</w:t>
      </w:r>
      <w:r>
        <w:rPr>
          <w:rFonts w:hint="eastAsia" w:ascii="宋体" w:hAnsi="宋体"/>
          <w:color w:val="000000"/>
          <w:kern w:val="0"/>
          <w:szCs w:val="21"/>
        </w:rPr>
        <w:t>信息发布、短信通知、一键拨号报警联动等智能化管理应用；</w:t>
      </w:r>
    </w:p>
    <w:p>
      <w:pPr>
        <w:keepNext/>
        <w:keepLines/>
        <w:spacing w:before="260" w:after="260" w:line="415" w:lineRule="auto"/>
        <w:outlineLvl w:val="2"/>
        <w:rPr>
          <w:rFonts w:hint="eastAsia" w:ascii="宋体" w:hAnsi="宋体"/>
          <w:b/>
          <w:bCs/>
          <w:color w:val="000000"/>
          <w:szCs w:val="21"/>
        </w:rPr>
      </w:pPr>
      <w:r>
        <w:rPr>
          <w:rFonts w:hint="eastAsia" w:ascii="宋体" w:hAnsi="宋体"/>
          <w:b/>
          <w:bCs/>
          <w:color w:val="000000"/>
          <w:szCs w:val="21"/>
        </w:rPr>
        <w:t>4.16数据中心</w:t>
      </w:r>
      <w:r>
        <w:rPr>
          <w:rFonts w:hint="eastAsia" w:ascii="宋体" w:hAnsi="宋体"/>
          <w:b/>
          <w:bCs/>
          <w:color w:val="000000"/>
          <w:szCs w:val="21"/>
          <w:lang w:eastAsia="zh-CN"/>
        </w:rPr>
        <w:t>环境监控</w:t>
      </w:r>
      <w:r>
        <w:rPr>
          <w:rFonts w:hint="eastAsia" w:ascii="宋体" w:hAnsi="宋体"/>
          <w:b/>
          <w:bCs/>
          <w:color w:val="000000"/>
          <w:szCs w:val="21"/>
        </w:rPr>
        <w:t>系统</w:t>
      </w:r>
    </w:p>
    <w:p>
      <w:pPr>
        <w:spacing w:line="360" w:lineRule="auto"/>
        <w:ind w:firstLine="420" w:firstLineChars="200"/>
        <w:rPr>
          <w:rFonts w:hint="eastAsia" w:ascii="宋体" w:hAnsi="宋体"/>
          <w:color w:val="000000"/>
          <w:kern w:val="0"/>
          <w:szCs w:val="21"/>
          <w:lang w:eastAsia="zh-CN"/>
        </w:rPr>
      </w:pPr>
      <w:r>
        <w:rPr>
          <w:rFonts w:hint="eastAsia"/>
        </w:rPr>
        <w:t xml:space="preserve"> </w:t>
      </w:r>
      <w:r>
        <w:rPr>
          <w:rFonts w:hint="eastAsia" w:ascii="宋体" w:hAnsi="宋体"/>
          <w:color w:val="000000"/>
          <w:kern w:val="0"/>
          <w:szCs w:val="21"/>
        </w:rPr>
        <w:t>根据</w:t>
      </w:r>
      <w:r>
        <w:rPr>
          <w:rFonts w:hint="eastAsia" w:ascii="宋体" w:hAnsi="宋体"/>
          <w:color w:val="000000"/>
          <w:kern w:val="0"/>
          <w:szCs w:val="21"/>
          <w:lang w:eastAsia="zh-CN"/>
        </w:rPr>
        <w:t>经贸</w:t>
      </w:r>
      <w:r>
        <w:rPr>
          <w:rFonts w:hint="eastAsia" w:ascii="宋体" w:hAnsi="宋体"/>
          <w:color w:val="000000"/>
          <w:kern w:val="0"/>
          <w:szCs w:val="21"/>
        </w:rPr>
        <w:t>学院机房的实际情况，</w:t>
      </w:r>
      <w:r>
        <w:rPr>
          <w:rFonts w:hint="eastAsia" w:ascii="宋体" w:hAnsi="宋体"/>
          <w:color w:val="000000"/>
          <w:kern w:val="0"/>
          <w:szCs w:val="21"/>
          <w:lang w:eastAsia="zh-CN"/>
        </w:rPr>
        <w:t>机房环境设备监控主要实现：</w:t>
      </w:r>
      <w:r>
        <w:rPr>
          <w:rFonts w:hint="eastAsia" w:ascii="宋体" w:hAnsi="宋体"/>
          <w:color w:val="000000"/>
          <w:kern w:val="0"/>
          <w:szCs w:val="21"/>
        </w:rPr>
        <w:t>机房供配电监测（监测配电柜电量参数和重要开关状态</w:t>
      </w:r>
      <w:r>
        <w:rPr>
          <w:rFonts w:hint="eastAsia" w:ascii="宋体" w:hAnsi="宋体"/>
          <w:color w:val="000000"/>
          <w:kern w:val="0"/>
          <w:szCs w:val="21"/>
          <w:lang w:val="en-US" w:eastAsia="zh-CN"/>
        </w:rPr>
        <w:t>:配置三相电力检测仪2套、空开回路断电监控2套</w:t>
      </w:r>
      <w:r>
        <w:rPr>
          <w:rFonts w:hint="eastAsia" w:ascii="宋体" w:hAnsi="宋体"/>
          <w:color w:val="000000"/>
          <w:kern w:val="0"/>
          <w:szCs w:val="21"/>
        </w:rPr>
        <w:t>）、UPS监控（监测4台智能UPS，UPS须提供通信接口和通信协议：大机房2台、小机房2台</w:t>
      </w:r>
      <w:r>
        <w:rPr>
          <w:rFonts w:hint="eastAsia" w:ascii="宋体" w:hAnsi="宋体"/>
          <w:color w:val="000000"/>
          <w:kern w:val="0"/>
          <w:szCs w:val="21"/>
          <w:lang w:eastAsia="zh-CN"/>
        </w:rPr>
        <w:t>；需配置</w:t>
      </w:r>
      <w:r>
        <w:rPr>
          <w:rFonts w:hint="eastAsia" w:ascii="宋体" w:hAnsi="宋体"/>
          <w:color w:val="000000"/>
          <w:kern w:val="0"/>
          <w:szCs w:val="21"/>
          <w:lang w:val="en-US" w:eastAsia="zh-CN"/>
        </w:rPr>
        <w:t>ups协议转换模块4套</w:t>
      </w:r>
      <w:r>
        <w:rPr>
          <w:rFonts w:hint="eastAsia" w:ascii="宋体" w:hAnsi="宋体"/>
          <w:color w:val="000000"/>
          <w:kern w:val="0"/>
          <w:szCs w:val="21"/>
        </w:rPr>
        <w:t>）、精密空调监测（监测3台精密空调，精密空调须提供通信接口和通信协议：大机房2台、小机房1台</w:t>
      </w:r>
      <w:r>
        <w:rPr>
          <w:rFonts w:hint="eastAsia" w:ascii="宋体" w:hAnsi="宋体"/>
          <w:color w:val="000000"/>
          <w:kern w:val="0"/>
          <w:szCs w:val="21"/>
          <w:lang w:eastAsia="zh-CN"/>
        </w:rPr>
        <w:t>，需配置精密空调协议转换模块</w:t>
      </w:r>
      <w:r>
        <w:rPr>
          <w:rFonts w:hint="eastAsia" w:ascii="宋体" w:hAnsi="宋体"/>
          <w:color w:val="000000"/>
          <w:kern w:val="0"/>
          <w:szCs w:val="21"/>
          <w:lang w:val="en-US" w:eastAsia="zh-CN"/>
        </w:rPr>
        <w:t>3套</w:t>
      </w:r>
      <w:r>
        <w:rPr>
          <w:rFonts w:hint="eastAsia" w:ascii="宋体" w:hAnsi="宋体"/>
          <w:color w:val="000000"/>
          <w:kern w:val="0"/>
          <w:szCs w:val="21"/>
        </w:rPr>
        <w:t>）、漏水检测系统（监控空调及水管漏水情况</w:t>
      </w:r>
      <w:r>
        <w:rPr>
          <w:rFonts w:hint="eastAsia" w:ascii="宋体" w:hAnsi="宋体"/>
          <w:color w:val="000000"/>
          <w:kern w:val="0"/>
          <w:szCs w:val="21"/>
          <w:lang w:eastAsia="zh-CN"/>
        </w:rPr>
        <w:t>：</w:t>
      </w:r>
      <w:r>
        <w:rPr>
          <w:rFonts w:hint="eastAsia" w:ascii="宋体" w:hAnsi="宋体"/>
          <w:color w:val="000000"/>
          <w:kern w:val="0"/>
          <w:szCs w:val="21"/>
          <w:lang w:val="en-US" w:eastAsia="zh-CN"/>
        </w:rPr>
        <w:t>配置3台水浸传感器、3根10米感应线</w:t>
      </w:r>
      <w:r>
        <w:rPr>
          <w:rFonts w:hint="eastAsia" w:ascii="宋体" w:hAnsi="宋体"/>
          <w:color w:val="000000"/>
          <w:kern w:val="0"/>
          <w:szCs w:val="21"/>
        </w:rPr>
        <w:t>）、温湿度监测（监测5处温湿度：大机房4个温湿度监测、小机房1个温湿度监测</w:t>
      </w:r>
      <w:r>
        <w:rPr>
          <w:rFonts w:hint="eastAsia" w:ascii="宋体" w:hAnsi="宋体"/>
          <w:color w:val="000000"/>
          <w:kern w:val="0"/>
          <w:szCs w:val="21"/>
          <w:lang w:eastAsia="zh-CN"/>
        </w:rPr>
        <w:t>，配置温湿度传感器</w:t>
      </w:r>
      <w:r>
        <w:rPr>
          <w:rFonts w:hint="eastAsia" w:ascii="宋体" w:hAnsi="宋体"/>
          <w:color w:val="000000"/>
          <w:kern w:val="0"/>
          <w:szCs w:val="21"/>
          <w:lang w:val="en-US" w:eastAsia="zh-CN"/>
        </w:rPr>
        <w:t>5个</w:t>
      </w:r>
      <w:r>
        <w:rPr>
          <w:rFonts w:hint="eastAsia" w:ascii="宋体" w:hAnsi="宋体"/>
          <w:color w:val="000000"/>
          <w:kern w:val="0"/>
          <w:szCs w:val="21"/>
        </w:rPr>
        <w:t>）、消防监控系统（大机房4个烟雾探测器、小机房1个烟雾探测器</w:t>
      </w:r>
      <w:r>
        <w:rPr>
          <w:rFonts w:hint="eastAsia" w:ascii="宋体" w:hAnsi="宋体"/>
          <w:color w:val="000000"/>
          <w:kern w:val="0"/>
          <w:szCs w:val="21"/>
          <w:lang w:eastAsia="zh-CN"/>
        </w:rPr>
        <w:t>，配置烟雾探测器</w:t>
      </w:r>
      <w:r>
        <w:rPr>
          <w:rFonts w:hint="eastAsia" w:ascii="宋体" w:hAnsi="宋体"/>
          <w:color w:val="000000"/>
          <w:kern w:val="0"/>
          <w:szCs w:val="21"/>
          <w:lang w:val="en-US" w:eastAsia="zh-CN"/>
        </w:rPr>
        <w:t>5个</w:t>
      </w:r>
      <w:r>
        <w:rPr>
          <w:rFonts w:hint="eastAsia" w:ascii="宋体" w:hAnsi="宋体"/>
          <w:color w:val="000000"/>
          <w:kern w:val="0"/>
          <w:szCs w:val="21"/>
        </w:rPr>
        <w:t>）、防雷监控（已有防雷监控</w:t>
      </w:r>
      <w:r>
        <w:rPr>
          <w:rFonts w:hint="eastAsia" w:ascii="宋体" w:hAnsi="宋体"/>
          <w:color w:val="000000"/>
          <w:kern w:val="0"/>
          <w:szCs w:val="21"/>
          <w:lang w:val="en-US" w:eastAsia="zh-CN"/>
        </w:rPr>
        <w:t>2套</w:t>
      </w:r>
      <w:r>
        <w:rPr>
          <w:rFonts w:hint="eastAsia" w:ascii="宋体" w:hAnsi="宋体"/>
          <w:color w:val="000000"/>
          <w:kern w:val="0"/>
          <w:szCs w:val="21"/>
        </w:rPr>
        <w:t>，做干接点监控）、视频监</w:t>
      </w:r>
      <w:r>
        <w:rPr>
          <w:rFonts w:hint="eastAsia" w:ascii="宋体" w:hAnsi="宋体"/>
          <w:color w:val="000000"/>
          <w:kern w:val="0"/>
          <w:szCs w:val="21"/>
          <w:lang w:eastAsia="zh-CN"/>
        </w:rPr>
        <w:t>控</w:t>
      </w:r>
      <w:r>
        <w:rPr>
          <w:rFonts w:hint="eastAsia" w:ascii="宋体" w:hAnsi="宋体"/>
          <w:color w:val="000000"/>
          <w:kern w:val="0"/>
          <w:szCs w:val="21"/>
        </w:rPr>
        <w:t>（实时视频查看和录像存储回放</w:t>
      </w:r>
      <w:r>
        <w:rPr>
          <w:rFonts w:hint="eastAsia" w:ascii="宋体" w:hAnsi="宋体"/>
          <w:color w:val="000000"/>
          <w:kern w:val="0"/>
          <w:szCs w:val="21"/>
          <w:lang w:eastAsia="zh-CN"/>
        </w:rPr>
        <w:t>：配置</w:t>
      </w:r>
      <w:r>
        <w:rPr>
          <w:rFonts w:hint="eastAsia" w:ascii="宋体" w:hAnsi="宋体"/>
          <w:color w:val="000000"/>
          <w:kern w:val="0"/>
          <w:szCs w:val="21"/>
          <w:lang w:val="en-US" w:eastAsia="zh-CN"/>
        </w:rPr>
        <w:t>视频转换模块2套，8路NVR带2T存储硬盘录像机1台，红外高清网络摄像头3个</w:t>
      </w:r>
      <w:r>
        <w:rPr>
          <w:rFonts w:hint="eastAsia" w:ascii="宋体" w:hAnsi="宋体"/>
          <w:color w:val="000000"/>
          <w:kern w:val="0"/>
          <w:szCs w:val="21"/>
        </w:rPr>
        <w:t>）</w:t>
      </w:r>
      <w:r>
        <w:rPr>
          <w:rFonts w:hint="eastAsia" w:ascii="宋体" w:hAnsi="宋体"/>
          <w:color w:val="000000"/>
          <w:kern w:val="0"/>
          <w:szCs w:val="21"/>
          <w:lang w:eastAsia="zh-CN"/>
        </w:rPr>
        <w:t>，支持短消息语音报警，本地声光报警。</w:t>
      </w:r>
    </w:p>
    <w:p>
      <w:pPr>
        <w:spacing w:line="360" w:lineRule="auto"/>
        <w:ind w:firstLine="31680" w:firstLineChars="200"/>
        <w:rPr>
          <w:rFonts w:ascii="宋体" w:cs="宋体"/>
          <w:szCs w:val="21"/>
        </w:rPr>
      </w:pPr>
      <w:r>
        <w:rPr>
          <w:rFonts w:hint="eastAsia" w:ascii="宋体" w:hAnsi="宋体" w:cs="宋体"/>
          <w:szCs w:val="21"/>
        </w:rPr>
        <w:t>为保证系统后期的安全稳定运行、产品选型应考虑成熟稳定的产品。系统软件及硬件应满足下列基本的功能。</w:t>
      </w:r>
    </w:p>
    <w:p>
      <w:pPr>
        <w:numPr>
          <w:ilvl w:val="0"/>
          <w:numId w:val="11"/>
        </w:numPr>
        <w:spacing w:line="360" w:lineRule="auto"/>
        <w:ind w:left="420" w:leftChars="0" w:hanging="420" w:firstLineChars="0"/>
        <w:rPr>
          <w:rFonts w:hint="eastAsia" w:ascii="宋体" w:hAnsi="宋体" w:cs="宋体"/>
          <w:szCs w:val="21"/>
        </w:rPr>
      </w:pPr>
      <w:r>
        <w:rPr>
          <w:rFonts w:hint="eastAsia" w:ascii="宋体" w:hAnsi="宋体" w:cs="宋体"/>
          <w:szCs w:val="21"/>
        </w:rPr>
        <w:t>核心采集设备嵌入式、免维护一体化设计；</w:t>
      </w:r>
      <w:r>
        <w:rPr>
          <w:rFonts w:hint="eastAsia" w:ascii="宋体" w:hAnsi="宋体" w:cs="宋体"/>
          <w:szCs w:val="21"/>
          <w:lang w:eastAsia="zh-CN"/>
        </w:rPr>
        <w:t>不建议</w:t>
      </w:r>
      <w:r>
        <w:rPr>
          <w:rFonts w:hint="eastAsia" w:ascii="宋体" w:hAnsi="宋体" w:cs="宋体"/>
          <w:szCs w:val="21"/>
        </w:rPr>
        <w:t>采用工控机、PC机等模式。必需支持双电源热备，后备电源供电,双网口上联；1-4路视频、动力、环境、安防、消防、设备的多功能一体化设计。支持对末端所有监测采集设备的集中统一供电。</w:t>
      </w:r>
    </w:p>
    <w:p>
      <w:pPr>
        <w:numPr>
          <w:ilvl w:val="0"/>
          <w:numId w:val="11"/>
        </w:numPr>
        <w:spacing w:line="360" w:lineRule="auto"/>
        <w:ind w:left="420" w:leftChars="0" w:hanging="420" w:firstLineChars="0"/>
        <w:rPr>
          <w:rFonts w:hint="eastAsia" w:ascii="宋体" w:hAnsi="宋体" w:cs="宋体"/>
          <w:szCs w:val="21"/>
        </w:rPr>
      </w:pPr>
      <w:r>
        <w:rPr>
          <w:rFonts w:hint="eastAsia" w:ascii="宋体" w:hAnsi="宋体" w:cs="宋体"/>
          <w:szCs w:val="21"/>
        </w:rPr>
        <w:t>核心采集设备网络通讯上联应支持双光口、双电口双介质，均应支持双网址、双网段的双网热备通讯；</w:t>
      </w:r>
    </w:p>
    <w:p>
      <w:pPr>
        <w:numPr>
          <w:ilvl w:val="0"/>
          <w:numId w:val="11"/>
        </w:numPr>
        <w:spacing w:line="360" w:lineRule="auto"/>
        <w:ind w:left="420" w:leftChars="0" w:hanging="420" w:firstLineChars="0"/>
        <w:rPr>
          <w:rFonts w:hint="eastAsia" w:ascii="宋体" w:hAnsi="宋体" w:cs="宋体"/>
          <w:szCs w:val="21"/>
        </w:rPr>
      </w:pPr>
      <w:r>
        <w:rPr>
          <w:rFonts w:hint="eastAsia" w:ascii="宋体" w:hAnsi="宋体" w:cs="宋体"/>
          <w:szCs w:val="21"/>
        </w:rPr>
        <w:t>拒绝组态软件，以免除供货商不能独立处理售后、系统维护以及后续扩容、升级问题；</w:t>
      </w:r>
    </w:p>
    <w:p>
      <w:pPr>
        <w:numPr>
          <w:ilvl w:val="0"/>
          <w:numId w:val="11"/>
        </w:numPr>
        <w:spacing w:line="360" w:lineRule="auto"/>
        <w:ind w:left="420" w:leftChars="0" w:hanging="420" w:firstLineChars="0"/>
        <w:rPr>
          <w:rFonts w:hint="eastAsia" w:ascii="宋体" w:hAnsi="宋体" w:cs="宋体"/>
          <w:szCs w:val="21"/>
        </w:rPr>
      </w:pPr>
      <w:r>
        <w:rPr>
          <w:rFonts w:hint="eastAsia" w:ascii="宋体" w:hAnsi="宋体" w:cs="宋体"/>
          <w:szCs w:val="21"/>
        </w:rPr>
        <w:t>软件需要有自主知识产权，以免因版权问题而引发不必要的纠纷。</w:t>
      </w:r>
    </w:p>
    <w:p>
      <w:pPr>
        <w:numPr>
          <w:ilvl w:val="0"/>
          <w:numId w:val="11"/>
        </w:numPr>
        <w:spacing w:line="360" w:lineRule="auto"/>
        <w:ind w:left="420" w:leftChars="0" w:hanging="420" w:firstLineChars="0"/>
        <w:rPr>
          <w:rFonts w:hint="eastAsia" w:ascii="宋体" w:hAnsi="宋体" w:cs="宋体"/>
          <w:szCs w:val="21"/>
        </w:rPr>
      </w:pPr>
      <w:r>
        <w:rPr>
          <w:rFonts w:hint="eastAsia" w:ascii="宋体" w:hAnsi="宋体" w:cs="宋体"/>
          <w:szCs w:val="21"/>
        </w:rPr>
        <w:t>报警准确性：为了防止系统出现误报警，报警系统必须具备延时过滤报警功能，以保证报警的准确性。</w:t>
      </w:r>
    </w:p>
    <w:p>
      <w:pPr>
        <w:numPr>
          <w:ilvl w:val="0"/>
          <w:numId w:val="11"/>
        </w:numPr>
        <w:spacing w:line="360" w:lineRule="auto"/>
        <w:ind w:left="420" w:leftChars="0" w:hanging="420" w:firstLineChars="0"/>
        <w:rPr>
          <w:rFonts w:hint="eastAsia" w:ascii="宋体" w:hAnsi="宋体" w:cs="宋体"/>
          <w:szCs w:val="21"/>
        </w:rPr>
      </w:pPr>
      <w:r>
        <w:rPr>
          <w:rFonts w:hint="eastAsia" w:ascii="宋体" w:hAnsi="宋体" w:cs="宋体"/>
          <w:szCs w:val="21"/>
        </w:rPr>
        <w:t>为了便于集中展示管理，动环监控系统需要有故障报警中心，专门实时显示机房内出现异常的问题，包含但不限于：待处理问题、处理中问题、处理完毕三个模块，管理人员通过故障大盘可以直观的看到是否有报警及报警处理的进度。</w:t>
      </w:r>
    </w:p>
    <w:p>
      <w:pPr>
        <w:numPr>
          <w:ilvl w:val="0"/>
          <w:numId w:val="11"/>
        </w:numPr>
        <w:spacing w:line="360" w:lineRule="auto"/>
        <w:ind w:left="420" w:leftChars="0" w:hanging="420" w:firstLineChars="0"/>
        <w:rPr>
          <w:rFonts w:hint="eastAsia" w:ascii="宋体" w:hAnsi="宋体" w:cs="宋体"/>
          <w:szCs w:val="21"/>
        </w:rPr>
      </w:pPr>
      <w:r>
        <w:rPr>
          <w:rFonts w:hint="eastAsia" w:ascii="宋体" w:hAnsi="宋体" w:cs="宋体"/>
          <w:szCs w:val="21"/>
        </w:rPr>
        <w:t>动环厂家经过ISO质量管理体系认证和ISO信息安全管理体系认证</w:t>
      </w:r>
      <w:r>
        <w:rPr>
          <w:rFonts w:hint="eastAsia" w:ascii="宋体" w:hAnsi="宋体" w:cs="宋体"/>
          <w:szCs w:val="21"/>
          <w:lang w:val="en-US" w:eastAsia="zh-CN"/>
        </w:rPr>
        <w:t>,提供5个以上高校业绩证明；</w:t>
      </w:r>
    </w:p>
    <w:p>
      <w:pPr>
        <w:numPr>
          <w:ilvl w:val="0"/>
          <w:numId w:val="11"/>
        </w:numPr>
        <w:spacing w:line="360" w:lineRule="auto"/>
        <w:ind w:left="420" w:leftChars="0" w:hanging="420" w:firstLineChars="0"/>
        <w:rPr>
          <w:rFonts w:hint="eastAsia" w:ascii="宋体" w:hAnsi="宋体" w:cs="宋体"/>
          <w:szCs w:val="21"/>
        </w:rPr>
      </w:pPr>
      <w:r>
        <w:rPr>
          <w:rFonts w:hint="eastAsia" w:ascii="宋体" w:hAnsi="宋体" w:cs="宋体"/>
          <w:szCs w:val="21"/>
        </w:rPr>
        <w:t>厂家需要在</w:t>
      </w:r>
      <w:r>
        <w:rPr>
          <w:rFonts w:hint="eastAsia" w:ascii="宋体" w:hAnsi="宋体" w:cs="宋体"/>
          <w:szCs w:val="21"/>
          <w:lang w:eastAsia="zh-CN"/>
        </w:rPr>
        <w:t>本市设有</w:t>
      </w:r>
      <w:r>
        <w:rPr>
          <w:rFonts w:hint="eastAsia" w:ascii="宋体" w:hAnsi="宋体" w:cs="宋体"/>
          <w:szCs w:val="21"/>
        </w:rPr>
        <w:t>分公司或办事处，并且有本地化的工程师，出现故障时能及时到场解决</w:t>
      </w:r>
    </w:p>
    <w:p>
      <w:pPr>
        <w:spacing w:line="360" w:lineRule="auto"/>
        <w:ind w:firstLine="531" w:firstLineChars="253"/>
        <w:rPr>
          <w:rFonts w:hint="eastAsia" w:ascii="宋体" w:hAnsi="宋体"/>
          <w:color w:val="000000"/>
          <w:szCs w:val="21"/>
        </w:rPr>
      </w:pPr>
    </w:p>
    <w:p>
      <w:pPr>
        <w:keepNext/>
        <w:keepLines/>
        <w:spacing w:before="260" w:after="260" w:line="415" w:lineRule="auto"/>
        <w:outlineLvl w:val="2"/>
        <w:rPr>
          <w:rFonts w:ascii="宋体"/>
          <w:b/>
          <w:bCs/>
          <w:color w:val="000000"/>
          <w:szCs w:val="21"/>
        </w:rPr>
      </w:pPr>
      <w:r>
        <w:rPr>
          <w:rFonts w:ascii="宋体" w:hAnsi="宋体"/>
          <w:b/>
          <w:bCs/>
          <w:color w:val="000000"/>
          <w:szCs w:val="21"/>
        </w:rPr>
        <w:t>4.17</w:t>
      </w:r>
      <w:r>
        <w:rPr>
          <w:rFonts w:hint="eastAsia" w:ascii="宋体" w:hAnsi="宋体"/>
          <w:b/>
          <w:bCs/>
          <w:color w:val="000000"/>
          <w:szCs w:val="21"/>
        </w:rPr>
        <w:t>多媒体智能管理子系统</w:t>
      </w:r>
    </w:p>
    <w:p>
      <w:pPr>
        <w:spacing w:line="360" w:lineRule="auto"/>
        <w:ind w:firstLine="531" w:firstLineChars="253"/>
        <w:rPr>
          <w:rFonts w:ascii="宋体"/>
          <w:color w:val="000000"/>
          <w:szCs w:val="21"/>
        </w:rPr>
      </w:pPr>
      <w:r>
        <w:rPr>
          <w:rFonts w:hint="eastAsia" w:ascii="宋体" w:hAnsi="宋体"/>
          <w:color w:val="000000"/>
          <w:szCs w:val="21"/>
        </w:rPr>
        <w:t>根据学校实际情况，为提高教学管理水平，在教室内部署教务考勤系统、考试系统、多媒体柜管理系统等，要求同一套设备，可以根据教学的不同时期，分别实现师生考勤、考试验证（指纹</w:t>
      </w:r>
      <w:r>
        <w:rPr>
          <w:rFonts w:ascii="宋体" w:hAnsi="宋体"/>
          <w:color w:val="000000"/>
          <w:szCs w:val="21"/>
        </w:rPr>
        <w:t>+</w:t>
      </w:r>
      <w:r>
        <w:rPr>
          <w:rFonts w:hint="eastAsia" w:ascii="宋体" w:hAnsi="宋体"/>
          <w:color w:val="000000"/>
          <w:szCs w:val="21"/>
        </w:rPr>
        <w:t>卡）、多媒体柜开关（指纹</w:t>
      </w:r>
      <w:r>
        <w:rPr>
          <w:rFonts w:ascii="宋体" w:hAnsi="宋体"/>
          <w:color w:val="000000"/>
          <w:szCs w:val="21"/>
        </w:rPr>
        <w:t>+</w:t>
      </w:r>
      <w:r>
        <w:rPr>
          <w:rFonts w:hint="eastAsia" w:ascii="宋体" w:hAnsi="宋体"/>
          <w:color w:val="000000"/>
          <w:szCs w:val="21"/>
        </w:rPr>
        <w:t>卡）等功能，实现教师课时统计、学生上课考勤、考试验证（照片比对）、无钥匙开柜等功能。</w:t>
      </w:r>
    </w:p>
    <w:p>
      <w:pPr>
        <w:spacing w:line="360" w:lineRule="auto"/>
        <w:ind w:firstLine="531" w:firstLineChars="253"/>
        <w:rPr>
          <w:rFonts w:ascii="宋体"/>
          <w:color w:val="000000"/>
          <w:szCs w:val="21"/>
        </w:rPr>
      </w:pPr>
      <w:r>
        <w:rPr>
          <w:rFonts w:hint="eastAsia" w:ascii="宋体" w:hAnsi="宋体"/>
          <w:color w:val="000000"/>
          <w:szCs w:val="21"/>
        </w:rPr>
        <w:t>教务考勤可实现以下功能：</w:t>
      </w:r>
    </w:p>
    <w:p>
      <w:pPr>
        <w:numPr>
          <w:ilvl w:val="0"/>
          <w:numId w:val="1"/>
        </w:numPr>
        <w:adjustRightInd w:val="0"/>
        <w:snapToGrid w:val="0"/>
        <w:spacing w:line="440" w:lineRule="exact"/>
        <w:rPr>
          <w:rFonts w:ascii="宋体"/>
          <w:color w:val="000000"/>
          <w:kern w:val="0"/>
          <w:szCs w:val="21"/>
        </w:rPr>
      </w:pPr>
      <w:r>
        <w:rPr>
          <w:rFonts w:hint="eastAsia" w:ascii="宋体" w:hAnsi="宋体"/>
          <w:color w:val="000000"/>
          <w:kern w:val="0"/>
          <w:szCs w:val="21"/>
        </w:rPr>
        <w:t>同步排课系统课程表</w:t>
      </w:r>
    </w:p>
    <w:p>
      <w:pPr>
        <w:numPr>
          <w:ilvl w:val="0"/>
          <w:numId w:val="1"/>
        </w:numPr>
        <w:adjustRightInd w:val="0"/>
        <w:snapToGrid w:val="0"/>
        <w:spacing w:line="440" w:lineRule="exact"/>
        <w:rPr>
          <w:rFonts w:ascii="宋体"/>
          <w:color w:val="000000"/>
          <w:kern w:val="0"/>
          <w:szCs w:val="21"/>
        </w:rPr>
      </w:pPr>
      <w:r>
        <w:rPr>
          <w:rFonts w:hint="eastAsia" w:ascii="宋体" w:hAnsi="宋体"/>
          <w:color w:val="000000"/>
          <w:kern w:val="0"/>
          <w:szCs w:val="21"/>
        </w:rPr>
        <w:t>自由调课</w:t>
      </w:r>
    </w:p>
    <w:p>
      <w:pPr>
        <w:numPr>
          <w:ilvl w:val="0"/>
          <w:numId w:val="1"/>
        </w:numPr>
        <w:adjustRightInd w:val="0"/>
        <w:snapToGrid w:val="0"/>
        <w:spacing w:line="440" w:lineRule="exact"/>
        <w:rPr>
          <w:rFonts w:ascii="宋体"/>
          <w:color w:val="000000"/>
          <w:kern w:val="0"/>
          <w:szCs w:val="21"/>
        </w:rPr>
      </w:pPr>
      <w:r>
        <w:rPr>
          <w:rFonts w:hint="eastAsia" w:ascii="宋体" w:hAnsi="宋体"/>
          <w:color w:val="000000"/>
          <w:kern w:val="0"/>
          <w:szCs w:val="21"/>
        </w:rPr>
        <w:t>下发课程提示，并通过管理机显示</w:t>
      </w:r>
    </w:p>
    <w:p>
      <w:pPr>
        <w:numPr>
          <w:ilvl w:val="0"/>
          <w:numId w:val="1"/>
        </w:numPr>
        <w:adjustRightInd w:val="0"/>
        <w:snapToGrid w:val="0"/>
        <w:spacing w:line="440" w:lineRule="exact"/>
        <w:rPr>
          <w:rFonts w:ascii="宋体"/>
          <w:color w:val="000000"/>
          <w:kern w:val="0"/>
          <w:szCs w:val="21"/>
        </w:rPr>
      </w:pPr>
      <w:r>
        <w:rPr>
          <w:rFonts w:hint="eastAsia" w:ascii="宋体" w:hAnsi="宋体"/>
          <w:color w:val="000000"/>
          <w:kern w:val="0"/>
          <w:szCs w:val="21"/>
        </w:rPr>
        <w:t>师生通过管理机刷卡或指纹进行教务考勤认证</w:t>
      </w:r>
    </w:p>
    <w:p>
      <w:pPr>
        <w:numPr>
          <w:ilvl w:val="0"/>
          <w:numId w:val="1"/>
        </w:numPr>
        <w:adjustRightInd w:val="0"/>
        <w:snapToGrid w:val="0"/>
        <w:spacing w:line="440" w:lineRule="exact"/>
        <w:rPr>
          <w:rFonts w:ascii="宋体"/>
          <w:color w:val="000000"/>
          <w:kern w:val="0"/>
          <w:szCs w:val="21"/>
        </w:rPr>
      </w:pPr>
      <w:r>
        <w:rPr>
          <w:rFonts w:hint="eastAsia" w:ascii="宋体" w:hAnsi="宋体"/>
          <w:color w:val="000000"/>
          <w:kern w:val="0"/>
          <w:szCs w:val="21"/>
        </w:rPr>
        <w:t>通过管理机显示当节课信息，如课程名称、教师姓名、选课人数、实到人数、未到人数、缺课人姓名等。</w:t>
      </w:r>
    </w:p>
    <w:p>
      <w:pPr>
        <w:numPr>
          <w:ilvl w:val="0"/>
          <w:numId w:val="1"/>
        </w:numPr>
        <w:adjustRightInd w:val="0"/>
        <w:snapToGrid w:val="0"/>
        <w:spacing w:line="440" w:lineRule="exact"/>
        <w:rPr>
          <w:rFonts w:ascii="宋体"/>
          <w:color w:val="000000"/>
          <w:kern w:val="0"/>
          <w:szCs w:val="21"/>
        </w:rPr>
      </w:pPr>
      <w:r>
        <w:rPr>
          <w:rFonts w:hint="eastAsia" w:ascii="宋体" w:hAnsi="宋体"/>
          <w:color w:val="000000"/>
          <w:kern w:val="0"/>
          <w:szCs w:val="21"/>
        </w:rPr>
        <w:t>通过管理机提示调课、通知等信息</w:t>
      </w:r>
    </w:p>
    <w:p>
      <w:pPr>
        <w:numPr>
          <w:ilvl w:val="0"/>
          <w:numId w:val="1"/>
        </w:numPr>
        <w:adjustRightInd w:val="0"/>
        <w:snapToGrid w:val="0"/>
        <w:spacing w:line="440" w:lineRule="exact"/>
        <w:rPr>
          <w:rFonts w:ascii="宋体"/>
          <w:color w:val="000000"/>
          <w:kern w:val="0"/>
          <w:szCs w:val="21"/>
        </w:rPr>
      </w:pPr>
      <w:r>
        <w:rPr>
          <w:rFonts w:hint="eastAsia" w:ascii="宋体" w:hAnsi="宋体"/>
          <w:color w:val="000000"/>
          <w:kern w:val="0"/>
          <w:szCs w:val="21"/>
        </w:rPr>
        <w:t>任课教师通过刷卡或指纹开启多媒体柜，并记录课时时间</w:t>
      </w:r>
    </w:p>
    <w:p>
      <w:pPr>
        <w:keepNext/>
        <w:keepLines/>
        <w:spacing w:before="260" w:after="260" w:line="415" w:lineRule="auto"/>
        <w:outlineLvl w:val="2"/>
        <w:rPr>
          <w:rFonts w:ascii="宋体"/>
          <w:b/>
          <w:bCs/>
          <w:color w:val="000000"/>
          <w:szCs w:val="21"/>
        </w:rPr>
      </w:pPr>
      <w:r>
        <w:rPr>
          <w:rFonts w:ascii="宋体" w:hAnsi="宋体"/>
          <w:b/>
          <w:bCs/>
          <w:color w:val="000000"/>
          <w:szCs w:val="21"/>
        </w:rPr>
        <w:t>4.18</w:t>
      </w:r>
      <w:r>
        <w:rPr>
          <w:rFonts w:hint="eastAsia" w:ascii="宋体" w:hAnsi="宋体"/>
          <w:b/>
          <w:bCs/>
          <w:color w:val="000000"/>
          <w:szCs w:val="21"/>
        </w:rPr>
        <w:t>邮件子系统</w:t>
      </w:r>
      <w:r>
        <w:rPr>
          <w:rFonts w:ascii="宋体" w:hAnsi="宋体"/>
          <w:b/>
          <w:bCs/>
          <w:color w:val="000000"/>
          <w:szCs w:val="21"/>
        </w:rPr>
        <w:t xml:space="preserve"> </w:t>
      </w:r>
    </w:p>
    <w:p>
      <w:pPr>
        <w:spacing w:line="360" w:lineRule="auto"/>
        <w:ind w:firstLine="531" w:firstLineChars="253"/>
        <w:rPr>
          <w:rFonts w:ascii="宋体"/>
          <w:color w:val="000000"/>
          <w:szCs w:val="21"/>
        </w:rPr>
      </w:pPr>
      <w:r>
        <w:rPr>
          <w:rFonts w:hint="eastAsia" w:ascii="宋体" w:hAnsi="宋体"/>
          <w:color w:val="000000"/>
          <w:szCs w:val="21"/>
        </w:rPr>
        <w:t>产品自主研发，提供投标产品完整的软件著作权。</w:t>
      </w:r>
      <w:r>
        <w:rPr>
          <w:rFonts w:ascii="宋体" w:hAnsi="宋体"/>
          <w:color w:val="000000"/>
          <w:szCs w:val="21"/>
        </w:rPr>
        <w:t xml:space="preserve"> </w:t>
      </w:r>
      <w:r>
        <w:rPr>
          <w:rFonts w:hint="eastAsia" w:ascii="宋体" w:hAnsi="宋体"/>
          <w:color w:val="000000"/>
          <w:szCs w:val="21"/>
        </w:rPr>
        <w:t>产品安全可靠，通过国家保密局涉密信息系统产品检测、国家信息安全测评等国家权威信息安全机构认证。支持私有传输协议。系统核心邮件传输内核支持私有传输协议，与国内主流邮件运营商之间的通讯进行加密通讯，并通过压缩技术有效节约网络带宽。</w:t>
      </w:r>
    </w:p>
    <w:p>
      <w:pPr>
        <w:numPr>
          <w:ilvl w:val="0"/>
          <w:numId w:val="12"/>
        </w:numPr>
        <w:ind w:left="0" w:firstLine="473" w:firstLineChars="225"/>
        <w:rPr>
          <w:rFonts w:ascii="宋体"/>
          <w:color w:val="000000"/>
          <w:kern w:val="0"/>
          <w:szCs w:val="21"/>
        </w:rPr>
      </w:pPr>
      <w:r>
        <w:rPr>
          <w:rFonts w:hint="eastAsia" w:ascii="宋体" w:hAnsi="宋体"/>
          <w:color w:val="000000"/>
          <w:kern w:val="0"/>
          <w:szCs w:val="21"/>
        </w:rPr>
        <w:t>前端支持</w:t>
      </w:r>
      <w:r>
        <w:rPr>
          <w:rFonts w:ascii="宋体" w:hAnsi="宋体"/>
          <w:color w:val="000000"/>
          <w:kern w:val="0"/>
          <w:szCs w:val="21"/>
        </w:rPr>
        <w:t>HTML5</w:t>
      </w:r>
      <w:r>
        <w:rPr>
          <w:rFonts w:hint="eastAsia" w:ascii="宋体" w:hAnsi="宋体"/>
          <w:color w:val="000000"/>
          <w:kern w:val="0"/>
          <w:szCs w:val="21"/>
        </w:rPr>
        <w:t>和</w:t>
      </w:r>
      <w:r>
        <w:rPr>
          <w:rFonts w:ascii="宋体" w:hAnsi="宋体"/>
          <w:color w:val="000000"/>
          <w:kern w:val="0"/>
          <w:szCs w:val="21"/>
        </w:rPr>
        <w:t>CSS3</w:t>
      </w:r>
      <w:r>
        <w:rPr>
          <w:rFonts w:hint="eastAsia" w:ascii="宋体" w:hAnsi="宋体"/>
          <w:color w:val="000000"/>
          <w:kern w:val="0"/>
          <w:szCs w:val="21"/>
        </w:rPr>
        <w:t>标准</w:t>
      </w:r>
      <w:r>
        <w:rPr>
          <w:rFonts w:ascii="宋体"/>
          <w:color w:val="000000"/>
          <w:kern w:val="0"/>
          <w:szCs w:val="21"/>
        </w:rPr>
        <w:t>,</w:t>
      </w:r>
      <w:r>
        <w:rPr>
          <w:rFonts w:hint="eastAsia" w:ascii="宋体" w:hAnsi="宋体"/>
          <w:color w:val="000000"/>
          <w:kern w:val="0"/>
          <w:szCs w:val="21"/>
        </w:rPr>
        <w:t>操作流畅快速，界面简约清新，具有良好的人性化交互操作，提高加载速度</w:t>
      </w:r>
      <w:r>
        <w:rPr>
          <w:rFonts w:ascii="宋体" w:hAnsi="宋体"/>
          <w:color w:val="000000"/>
          <w:kern w:val="0"/>
          <w:szCs w:val="21"/>
        </w:rPr>
        <w:t xml:space="preserve"> </w:t>
      </w:r>
      <w:r>
        <w:rPr>
          <w:rFonts w:hint="eastAsia" w:ascii="宋体" w:hAnsi="宋体"/>
          <w:color w:val="000000"/>
          <w:kern w:val="0"/>
          <w:szCs w:val="21"/>
        </w:rPr>
        <w:t>降低对带宽的要求。</w:t>
      </w:r>
    </w:p>
    <w:p>
      <w:pPr>
        <w:numPr>
          <w:ilvl w:val="0"/>
          <w:numId w:val="12"/>
        </w:numPr>
        <w:ind w:left="0" w:firstLine="473" w:firstLineChars="225"/>
        <w:rPr>
          <w:rFonts w:ascii="宋体"/>
          <w:color w:val="000000"/>
          <w:kern w:val="0"/>
          <w:szCs w:val="21"/>
        </w:rPr>
      </w:pPr>
      <w:r>
        <w:rPr>
          <w:rFonts w:hint="eastAsia" w:ascii="宋体" w:hAnsi="宋体"/>
          <w:color w:val="000000"/>
          <w:kern w:val="0"/>
          <w:szCs w:val="21"/>
        </w:rPr>
        <w:t>提供适应</w:t>
      </w:r>
      <w:r>
        <w:rPr>
          <w:rFonts w:ascii="宋体" w:hAnsi="宋体"/>
          <w:color w:val="000000"/>
          <w:kern w:val="0"/>
          <w:szCs w:val="21"/>
        </w:rPr>
        <w:t>iPad/iPhone/Android/win8</w:t>
      </w:r>
      <w:r>
        <w:rPr>
          <w:rFonts w:hint="eastAsia" w:ascii="宋体" w:hAnsi="宋体"/>
          <w:color w:val="000000"/>
          <w:kern w:val="0"/>
          <w:szCs w:val="21"/>
        </w:rPr>
        <w:t>等主流平台的移动模板，支持手机端的邮件收发、组织通讯录和个人通讯录同步、批量邮件操作、搜索、附件上传及在线预览操作。</w:t>
      </w:r>
    </w:p>
    <w:p>
      <w:pPr>
        <w:numPr>
          <w:ilvl w:val="0"/>
          <w:numId w:val="12"/>
        </w:numPr>
        <w:ind w:left="0" w:firstLine="473" w:firstLineChars="225"/>
        <w:rPr>
          <w:rFonts w:ascii="宋体"/>
          <w:color w:val="000000"/>
          <w:kern w:val="0"/>
          <w:szCs w:val="21"/>
        </w:rPr>
      </w:pPr>
      <w:r>
        <w:rPr>
          <w:rFonts w:hint="eastAsia" w:ascii="宋体" w:hAnsi="宋体"/>
          <w:color w:val="000000"/>
          <w:kern w:val="0"/>
          <w:szCs w:val="21"/>
        </w:rPr>
        <w:t>支持标准的邮件客户端进行邮件收发，包括</w:t>
      </w:r>
      <w:r>
        <w:rPr>
          <w:rFonts w:ascii="宋体" w:hAnsi="宋体"/>
          <w:color w:val="000000"/>
          <w:kern w:val="0"/>
          <w:szCs w:val="21"/>
        </w:rPr>
        <w:t>Outlook</w:t>
      </w:r>
      <w:r>
        <w:rPr>
          <w:rFonts w:hint="eastAsia" w:ascii="宋体" w:hAnsi="宋体"/>
          <w:color w:val="000000"/>
          <w:kern w:val="0"/>
          <w:szCs w:val="21"/>
        </w:rPr>
        <w:t>、</w:t>
      </w:r>
      <w:r>
        <w:rPr>
          <w:rFonts w:ascii="宋体" w:hAnsi="宋体"/>
          <w:color w:val="000000"/>
          <w:kern w:val="0"/>
          <w:szCs w:val="21"/>
        </w:rPr>
        <w:t>Foxmail</w:t>
      </w:r>
      <w:r>
        <w:rPr>
          <w:rFonts w:hint="eastAsia" w:ascii="宋体" w:hAnsi="宋体"/>
          <w:color w:val="000000"/>
          <w:kern w:val="0"/>
          <w:szCs w:val="21"/>
        </w:rPr>
        <w:t>等，并提供</w:t>
      </w:r>
      <w:r>
        <w:rPr>
          <w:rFonts w:ascii="宋体" w:hAnsi="宋体"/>
          <w:color w:val="000000"/>
          <w:kern w:val="0"/>
          <w:szCs w:val="21"/>
        </w:rPr>
        <w:t>outlook</w:t>
      </w:r>
      <w:r>
        <w:rPr>
          <w:rFonts w:hint="eastAsia" w:ascii="宋体" w:hAnsi="宋体"/>
          <w:color w:val="000000"/>
          <w:kern w:val="0"/>
          <w:szCs w:val="21"/>
        </w:rPr>
        <w:t>、</w:t>
      </w:r>
      <w:r>
        <w:rPr>
          <w:rFonts w:ascii="宋体" w:hAnsi="宋体"/>
          <w:color w:val="000000"/>
          <w:kern w:val="0"/>
          <w:szCs w:val="21"/>
        </w:rPr>
        <w:t>Foxmail</w:t>
      </w:r>
      <w:r>
        <w:rPr>
          <w:rFonts w:hint="eastAsia" w:ascii="宋体" w:hAnsi="宋体"/>
          <w:color w:val="000000"/>
          <w:kern w:val="0"/>
          <w:szCs w:val="21"/>
        </w:rPr>
        <w:t>等主流客户端的专用插件，可同步组织通讯录和个人通讯录，同步个人日历等，写信时可自动匹配和搜索联系人。</w:t>
      </w:r>
    </w:p>
    <w:p>
      <w:pPr>
        <w:numPr>
          <w:ilvl w:val="0"/>
          <w:numId w:val="12"/>
        </w:numPr>
        <w:ind w:left="0" w:firstLine="473" w:firstLineChars="225"/>
        <w:rPr>
          <w:rFonts w:ascii="宋体"/>
          <w:color w:val="000000"/>
          <w:kern w:val="0"/>
          <w:szCs w:val="21"/>
        </w:rPr>
      </w:pPr>
      <w:r>
        <w:rPr>
          <w:rFonts w:hint="eastAsia" w:ascii="宋体" w:hAnsi="宋体"/>
          <w:color w:val="000000"/>
          <w:kern w:val="0"/>
          <w:szCs w:val="21"/>
        </w:rPr>
        <w:t>支持邮件群发单显功能，群发邮件时可打开该功能项，收件人收到群发邮件后只看到自己的地址。</w:t>
      </w:r>
    </w:p>
    <w:p>
      <w:pPr>
        <w:numPr>
          <w:ilvl w:val="0"/>
          <w:numId w:val="12"/>
        </w:numPr>
        <w:ind w:left="0" w:firstLine="473" w:firstLineChars="225"/>
        <w:rPr>
          <w:rFonts w:ascii="宋体"/>
          <w:color w:val="000000"/>
          <w:kern w:val="0"/>
          <w:szCs w:val="21"/>
        </w:rPr>
      </w:pPr>
      <w:r>
        <w:rPr>
          <w:rFonts w:hint="eastAsia" w:ascii="宋体" w:hAnsi="宋体"/>
          <w:color w:val="000000"/>
          <w:kern w:val="0"/>
          <w:szCs w:val="21"/>
        </w:rPr>
        <w:t>支持查询邮件发送成功与否的发送状态显示，提供发送状态统计，包括发送成功、发送失败、设置邮件自动转发的收信人统计</w:t>
      </w:r>
    </w:p>
    <w:p>
      <w:pPr>
        <w:numPr>
          <w:ilvl w:val="0"/>
          <w:numId w:val="12"/>
        </w:numPr>
        <w:ind w:left="0" w:firstLine="473" w:firstLineChars="225"/>
        <w:rPr>
          <w:rFonts w:ascii="宋体"/>
          <w:color w:val="000000"/>
          <w:kern w:val="0"/>
          <w:szCs w:val="21"/>
        </w:rPr>
      </w:pPr>
      <w:r>
        <w:rPr>
          <w:rFonts w:hint="eastAsia" w:ascii="宋体" w:hAnsi="宋体"/>
          <w:color w:val="000000"/>
          <w:kern w:val="0"/>
          <w:szCs w:val="21"/>
        </w:rPr>
        <w:t>支持实时查询最近历史发信记录、收信记录、删信记录、登录记录、文件中转站历史下载记录。</w:t>
      </w:r>
    </w:p>
    <w:p>
      <w:pPr>
        <w:numPr>
          <w:ilvl w:val="0"/>
          <w:numId w:val="12"/>
        </w:numPr>
        <w:ind w:left="0" w:firstLine="473" w:firstLineChars="225"/>
        <w:rPr>
          <w:rFonts w:ascii="宋体"/>
          <w:color w:val="000000"/>
          <w:kern w:val="0"/>
          <w:szCs w:val="21"/>
        </w:rPr>
      </w:pPr>
      <w:r>
        <w:rPr>
          <w:rFonts w:hint="eastAsia" w:ascii="宋体" w:hAnsi="宋体"/>
          <w:color w:val="000000"/>
          <w:kern w:val="0"/>
          <w:szCs w:val="21"/>
        </w:rPr>
        <w:t>支持网络硬盘和文件中转站，支持查看文件中转站的下载记录，支持网络硬盘文件共享给他人。支持网络硬盘文件夹加密。</w:t>
      </w:r>
    </w:p>
    <w:p>
      <w:pPr>
        <w:numPr>
          <w:ilvl w:val="0"/>
          <w:numId w:val="12"/>
        </w:numPr>
        <w:ind w:left="0" w:firstLine="473" w:firstLineChars="225"/>
        <w:rPr>
          <w:rFonts w:ascii="宋体"/>
          <w:color w:val="000000"/>
          <w:kern w:val="0"/>
          <w:szCs w:val="21"/>
        </w:rPr>
      </w:pPr>
      <w:r>
        <w:rPr>
          <w:rFonts w:hint="eastAsia" w:ascii="宋体" w:hAnsi="宋体"/>
          <w:color w:val="000000"/>
          <w:kern w:val="0"/>
          <w:szCs w:val="21"/>
        </w:rPr>
        <w:t>支持超大文件的上传与存储管理；写信支持自动判断是否为超大附件，可自主选择是否通过文件中转站上传；支持断点快速续传、进度显示；支持超大附件以链接方式进行投递，收件人可提取链接下载附件。</w:t>
      </w:r>
    </w:p>
    <w:p>
      <w:pPr>
        <w:numPr>
          <w:ilvl w:val="0"/>
          <w:numId w:val="12"/>
        </w:numPr>
        <w:ind w:left="0" w:firstLine="473" w:firstLineChars="225"/>
        <w:rPr>
          <w:rFonts w:ascii="宋体"/>
          <w:color w:val="000000"/>
          <w:kern w:val="0"/>
          <w:szCs w:val="21"/>
        </w:rPr>
      </w:pPr>
      <w:r>
        <w:rPr>
          <w:rFonts w:hint="eastAsia" w:ascii="宋体" w:hAnsi="宋体"/>
          <w:color w:val="000000"/>
          <w:kern w:val="0"/>
          <w:szCs w:val="21"/>
        </w:rPr>
        <w:t>支持附件在线预览，无需安装任何程序，可以直接通过邮箱在线查看</w:t>
      </w:r>
      <w:r>
        <w:rPr>
          <w:rFonts w:ascii="宋体" w:hAnsi="宋体"/>
          <w:color w:val="000000"/>
          <w:kern w:val="0"/>
          <w:szCs w:val="21"/>
        </w:rPr>
        <w:t>office</w:t>
      </w:r>
      <w:r>
        <w:rPr>
          <w:rFonts w:hint="eastAsia" w:ascii="宋体" w:hAnsi="宋体"/>
          <w:color w:val="000000"/>
          <w:kern w:val="0"/>
          <w:szCs w:val="21"/>
        </w:rPr>
        <w:t>文档、</w:t>
      </w:r>
      <w:r>
        <w:rPr>
          <w:rFonts w:ascii="宋体" w:hAnsi="宋体"/>
          <w:color w:val="000000"/>
          <w:kern w:val="0"/>
          <w:szCs w:val="21"/>
        </w:rPr>
        <w:t>pdf</w:t>
      </w:r>
      <w:r>
        <w:rPr>
          <w:rFonts w:hint="eastAsia" w:ascii="宋体" w:hAnsi="宋体"/>
          <w:color w:val="000000"/>
          <w:kern w:val="0"/>
          <w:szCs w:val="21"/>
        </w:rPr>
        <w:t>文档、图片、压缩包等格式的附件中的内容。</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系统退信需提供退信代码、退信原因及建议解决方案。</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支持站内邮件可召回，可召回发给邮件与邮件列表的邮件，支持同品牌邮件系统跨站召回。支持批量召回。</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支持邮件会话显示模式，将所有人围绕同一主题的邮件集成显示。</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支持往来邮件查询，按自己与发件人之间的所有来往邮件查找出来。</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支持全文搜索功能，可搜索邮件主题、收件人、日期、正文等常规搜索，还可支持附件内容的关键字搜索。</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支持结果二次分类搜索，显示搜索结果后，还可根据发件人、文件夹、时间段、是否包括附件等多条件进一步缩小找寻范围。</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支持回复邮件时可选择不带附件或带附件。</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支持阅读邮件时，可将邮件相关收发件人批量添加至个人通讯录。</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支持通过组织</w:t>
      </w:r>
      <w:r>
        <w:rPr>
          <w:rFonts w:ascii="宋体" w:hAnsi="宋体"/>
          <w:color w:val="000000"/>
          <w:kern w:val="0"/>
          <w:szCs w:val="21"/>
        </w:rPr>
        <w:t>ID</w:t>
      </w:r>
      <w:r>
        <w:rPr>
          <w:rFonts w:hint="eastAsia" w:ascii="宋体" w:hAnsi="宋体"/>
          <w:color w:val="000000"/>
          <w:kern w:val="0"/>
          <w:szCs w:val="21"/>
        </w:rPr>
        <w:t>、部门</w:t>
      </w:r>
      <w:r>
        <w:rPr>
          <w:rFonts w:ascii="宋体" w:hAnsi="宋体"/>
          <w:color w:val="000000"/>
          <w:kern w:val="0"/>
          <w:szCs w:val="21"/>
        </w:rPr>
        <w:t>ID</w:t>
      </w:r>
      <w:r>
        <w:rPr>
          <w:rFonts w:hint="eastAsia" w:ascii="宋体" w:hAnsi="宋体"/>
          <w:color w:val="000000"/>
          <w:kern w:val="0"/>
          <w:szCs w:val="21"/>
        </w:rPr>
        <w:t>添加联系人，并自动添加或者删除组织</w:t>
      </w:r>
      <w:r>
        <w:rPr>
          <w:rFonts w:ascii="宋体" w:hAnsi="宋体"/>
          <w:color w:val="000000"/>
          <w:kern w:val="0"/>
          <w:szCs w:val="21"/>
        </w:rPr>
        <w:t>/</w:t>
      </w:r>
      <w:r>
        <w:rPr>
          <w:rFonts w:hint="eastAsia" w:ascii="宋体" w:hAnsi="宋体"/>
          <w:color w:val="000000"/>
          <w:kern w:val="0"/>
          <w:szCs w:val="21"/>
        </w:rPr>
        <w:t>部门变动成员</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支持日程管理功能，事件定时提醒功能</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支持会议邀请功能，受邀请人可对邀请进行反馈，邀请结果自动更新至日程；支持由邮件发起会议，收发件人默认为会议参与者，邮件主题默认为会议主题；可查看受邀请人和会议室的忙闲状态。</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支持日程共享给其他人，被共享者可查看或者修改日程</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支持个人拥有多份独立的日程</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支持邮箱共享，可授权他人查看、代表发送、代理发送。代表发送有阅读、回复</w:t>
      </w:r>
      <w:r>
        <w:rPr>
          <w:rFonts w:ascii="宋体" w:hAnsi="宋体"/>
          <w:color w:val="000000"/>
          <w:kern w:val="0"/>
          <w:szCs w:val="21"/>
        </w:rPr>
        <w:t>/</w:t>
      </w:r>
      <w:r>
        <w:rPr>
          <w:rFonts w:hint="eastAsia" w:ascii="宋体" w:hAnsi="宋体"/>
          <w:color w:val="000000"/>
          <w:kern w:val="0"/>
          <w:szCs w:val="21"/>
        </w:rPr>
        <w:t>转发权限，不能改变邮件阅读状态；代理发送有阅读、回复</w:t>
      </w:r>
      <w:r>
        <w:rPr>
          <w:rFonts w:ascii="宋体" w:hAnsi="宋体"/>
          <w:color w:val="000000"/>
          <w:kern w:val="0"/>
          <w:szCs w:val="21"/>
        </w:rPr>
        <w:t>/</w:t>
      </w:r>
      <w:r>
        <w:rPr>
          <w:rFonts w:hint="eastAsia" w:ascii="宋体" w:hAnsi="宋体"/>
          <w:color w:val="000000"/>
          <w:kern w:val="0"/>
          <w:szCs w:val="21"/>
        </w:rPr>
        <w:t>转发、改变邮件阅读状态权限。</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支持邮件自销毁。发信时可设置查看次数和销毁日期；邮件内容只能阅读无法下载、转发、打印；邮件正文内容需通过独立页面阅读；通过客户端读取邮件需再次验证用户密码。</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定期由系统自动提供邮件系统健康自检报告邮件给管理员，报告内容包括但不仅限于磁盘读写状态、磁盘空间、数据库状态、邮件发送情况、反病毒引擎和病毒库状态、反垃圾引擎状态、弱密码检查、系统入侵检测、每周垃圾邮件发送统计等。</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采用‘系统</w:t>
      </w:r>
      <w:r>
        <w:rPr>
          <w:rFonts w:ascii="宋体"/>
          <w:color w:val="000000"/>
          <w:kern w:val="0"/>
          <w:szCs w:val="21"/>
        </w:rPr>
        <w:t>-</w:t>
      </w:r>
      <w:r>
        <w:rPr>
          <w:rFonts w:hint="eastAsia" w:ascii="宋体" w:hAnsi="宋体"/>
          <w:color w:val="000000"/>
          <w:kern w:val="0"/>
          <w:szCs w:val="21"/>
        </w:rPr>
        <w:t>站点</w:t>
      </w:r>
      <w:r>
        <w:rPr>
          <w:rFonts w:ascii="宋体"/>
          <w:color w:val="000000"/>
          <w:kern w:val="0"/>
          <w:szCs w:val="21"/>
        </w:rPr>
        <w:t>-</w:t>
      </w:r>
      <w:r>
        <w:rPr>
          <w:rFonts w:hint="eastAsia" w:ascii="宋体" w:hAnsi="宋体"/>
          <w:color w:val="000000"/>
          <w:kern w:val="0"/>
          <w:szCs w:val="21"/>
        </w:rPr>
        <w:t>组织</w:t>
      </w:r>
      <w:r>
        <w:rPr>
          <w:rFonts w:ascii="宋体"/>
          <w:color w:val="000000"/>
          <w:kern w:val="0"/>
          <w:szCs w:val="21"/>
        </w:rPr>
        <w:t>-</w:t>
      </w:r>
      <w:r>
        <w:rPr>
          <w:rFonts w:hint="eastAsia" w:ascii="宋体" w:hAnsi="宋体"/>
          <w:color w:val="000000"/>
          <w:kern w:val="0"/>
          <w:szCs w:val="21"/>
        </w:rPr>
        <w:t>部门</w:t>
      </w:r>
      <w:r>
        <w:rPr>
          <w:rFonts w:ascii="宋体"/>
          <w:color w:val="000000"/>
          <w:kern w:val="0"/>
          <w:szCs w:val="21"/>
        </w:rPr>
        <w:t>-</w:t>
      </w:r>
      <w:r>
        <w:rPr>
          <w:rFonts w:hint="eastAsia" w:ascii="宋体" w:hAnsi="宋体"/>
          <w:color w:val="000000"/>
          <w:kern w:val="0"/>
          <w:szCs w:val="21"/>
        </w:rPr>
        <w:t>用户’五级组合管理体系。可自上而下进行授权，灵活设置管理员权限</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支持用户服务等级定制，可以根据不同用户级别分配不同大小邮箱容量及不同功能权限，定义内容包括用户邮箱空间大小、附件大小、邮箱邮件数量、</w:t>
      </w:r>
      <w:r>
        <w:rPr>
          <w:rFonts w:ascii="宋体" w:hAnsi="宋体"/>
          <w:color w:val="000000"/>
          <w:kern w:val="0"/>
          <w:szCs w:val="21"/>
        </w:rPr>
        <w:t>RCPT</w:t>
      </w:r>
      <w:r>
        <w:rPr>
          <w:rFonts w:hint="eastAsia" w:ascii="宋体" w:hAnsi="宋体"/>
          <w:color w:val="000000"/>
          <w:kern w:val="0"/>
          <w:szCs w:val="21"/>
        </w:rPr>
        <w:t>数量、网络硬盘大小、可否使用网络硬盘、可否使用邮件召回功能等</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支持多邮件组织管理功能和多级用户管理的功能，可以灵活的设定组织和用户的属性设置，激活或禁用组织和用户</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支持系统管理员权限自定义，满足组织对于系统管理的个性化需求</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支持部门管理员权限自定义，满足组织对于用户管理的个性化需求</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支持多域名，单域名可应用于多个组织中，单组织亦可同时应用多个域名</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支持组织通讯录排序显示，包括部门排序和联系人排序，也可对部分联系人信息保密</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支持邮件列表授权，非授权的用户就算知道邮件列表的地址，也无法发邮件到该列表；支持邮件列表共享，可使其显示在组织通讯录中，也可以设置为保密</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支持动态邮件列表，可通过组织</w:t>
      </w:r>
      <w:r>
        <w:rPr>
          <w:rFonts w:ascii="宋体" w:hAnsi="宋体"/>
          <w:color w:val="000000"/>
          <w:kern w:val="0"/>
          <w:szCs w:val="21"/>
        </w:rPr>
        <w:t>ID</w:t>
      </w:r>
      <w:r>
        <w:rPr>
          <w:rFonts w:hint="eastAsia" w:ascii="宋体" w:hAnsi="宋体"/>
          <w:color w:val="000000"/>
          <w:kern w:val="0"/>
          <w:szCs w:val="21"/>
        </w:rPr>
        <w:t>、部门</w:t>
      </w:r>
      <w:r>
        <w:rPr>
          <w:rFonts w:ascii="宋体" w:hAnsi="宋体"/>
          <w:color w:val="000000"/>
          <w:kern w:val="0"/>
          <w:szCs w:val="21"/>
        </w:rPr>
        <w:t>ID</w:t>
      </w:r>
      <w:r>
        <w:rPr>
          <w:rFonts w:hint="eastAsia" w:ascii="宋体" w:hAnsi="宋体"/>
          <w:color w:val="000000"/>
          <w:kern w:val="0"/>
          <w:szCs w:val="21"/>
        </w:rPr>
        <w:t>等定义联系人列表，并在此基础上增加指定联系人，增加或删除用户时，自动对用户关联的邮件列表中进行更新</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支持用户滞后删除和邮件滞后删除，可自定义保留天数，便于误删数据后的恢复</w:t>
      </w:r>
    </w:p>
    <w:p>
      <w:pPr>
        <w:numPr>
          <w:ilvl w:val="0"/>
          <w:numId w:val="12"/>
        </w:numPr>
        <w:tabs>
          <w:tab w:val="left" w:pos="900"/>
          <w:tab w:val="left" w:pos="1080"/>
        </w:tabs>
        <w:ind w:left="0" w:firstLine="473" w:firstLineChars="225"/>
        <w:rPr>
          <w:rFonts w:ascii="宋体"/>
          <w:color w:val="000000"/>
          <w:kern w:val="0"/>
          <w:szCs w:val="21"/>
        </w:rPr>
      </w:pPr>
      <w:r>
        <w:rPr>
          <w:rFonts w:hint="eastAsia" w:ascii="宋体" w:hAnsi="宋体"/>
          <w:color w:val="000000"/>
          <w:kern w:val="0"/>
          <w:szCs w:val="21"/>
        </w:rPr>
        <w:t>提供用户日志、邮件日志、连接日志、系统日志，提供</w:t>
      </w:r>
      <w:r>
        <w:rPr>
          <w:rFonts w:ascii="宋体" w:hAnsi="宋体"/>
          <w:color w:val="000000"/>
          <w:kern w:val="0"/>
          <w:szCs w:val="21"/>
        </w:rPr>
        <w:t>Web</w:t>
      </w:r>
      <w:r>
        <w:rPr>
          <w:rFonts w:hint="eastAsia" w:ascii="宋体" w:hAnsi="宋体"/>
          <w:color w:val="000000"/>
          <w:kern w:val="0"/>
          <w:szCs w:val="21"/>
        </w:rPr>
        <w:t>界面采用多种过滤方式进行查询</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信息统计与分析：邮件系统的运行管理界面必须为管理员提供了一系列系统运行数据的统计，如月报和日报统计，包括邮件操作统计、邮件收发数量、退邮件数量、字节数流量统计、邮箱空间使用情况、邮件大小分布统计、记录管理员的每个操作步骤以及用户邮件收发主要信息记录（分析用户行为）统计</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审计管理：显示某用户登记邮箱时的</w:t>
      </w:r>
      <w:r>
        <w:rPr>
          <w:rFonts w:ascii="宋体" w:hAnsi="宋体"/>
          <w:color w:val="000000"/>
          <w:kern w:val="0"/>
          <w:szCs w:val="21"/>
        </w:rPr>
        <w:t>IP</w:t>
      </w:r>
      <w:r>
        <w:rPr>
          <w:rFonts w:hint="eastAsia" w:ascii="宋体" w:hAnsi="宋体"/>
          <w:color w:val="000000"/>
          <w:kern w:val="0"/>
          <w:szCs w:val="21"/>
        </w:rPr>
        <w:t>地址、时间、时长，显示某用户最近若干次登陆的时间、</w:t>
      </w:r>
      <w:r>
        <w:rPr>
          <w:rFonts w:ascii="宋体" w:hAnsi="宋体"/>
          <w:color w:val="000000"/>
          <w:kern w:val="0"/>
          <w:szCs w:val="21"/>
        </w:rPr>
        <w:t>IP</w:t>
      </w:r>
      <w:r>
        <w:rPr>
          <w:rFonts w:hint="eastAsia" w:ascii="宋体" w:hAnsi="宋体"/>
          <w:color w:val="000000"/>
          <w:kern w:val="0"/>
          <w:szCs w:val="21"/>
        </w:rPr>
        <w:t>地址和方式（</w:t>
      </w:r>
      <w:r>
        <w:rPr>
          <w:rFonts w:ascii="宋体" w:hAnsi="宋体"/>
          <w:color w:val="000000"/>
          <w:kern w:val="0"/>
          <w:szCs w:val="21"/>
        </w:rPr>
        <w:t>Web</w:t>
      </w:r>
      <w:r>
        <w:rPr>
          <w:rFonts w:hint="eastAsia" w:ascii="宋体" w:hAnsi="宋体"/>
          <w:color w:val="000000"/>
          <w:kern w:val="0"/>
          <w:szCs w:val="21"/>
        </w:rPr>
        <w:t>和</w:t>
      </w:r>
      <w:r>
        <w:rPr>
          <w:rFonts w:ascii="宋体" w:hAnsi="宋体"/>
          <w:color w:val="000000"/>
          <w:kern w:val="0"/>
          <w:szCs w:val="21"/>
        </w:rPr>
        <w:t>email client</w:t>
      </w:r>
      <w:r>
        <w:rPr>
          <w:rFonts w:hint="eastAsia" w:ascii="宋体" w:hAnsi="宋体"/>
          <w:color w:val="000000"/>
          <w:kern w:val="0"/>
          <w:szCs w:val="21"/>
        </w:rPr>
        <w:t>）</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提供</w:t>
      </w:r>
      <w:r>
        <w:rPr>
          <w:rFonts w:ascii="宋体" w:hAnsi="宋体"/>
          <w:color w:val="000000"/>
          <w:kern w:val="0"/>
          <w:szCs w:val="21"/>
        </w:rPr>
        <w:t>JAVA</w:t>
      </w:r>
      <w:r>
        <w:rPr>
          <w:rFonts w:hint="eastAsia" w:ascii="宋体" w:hAnsi="宋体"/>
          <w:color w:val="000000"/>
          <w:kern w:val="0"/>
          <w:szCs w:val="21"/>
        </w:rPr>
        <w:t>、</w:t>
      </w:r>
      <w:r>
        <w:rPr>
          <w:rFonts w:ascii="宋体" w:hAnsi="宋体"/>
          <w:color w:val="000000"/>
          <w:kern w:val="0"/>
          <w:szCs w:val="21"/>
        </w:rPr>
        <w:t>C</w:t>
      </w:r>
      <w:r>
        <w:rPr>
          <w:rFonts w:hint="eastAsia" w:ascii="宋体" w:hAnsi="宋体"/>
          <w:color w:val="000000"/>
          <w:kern w:val="0"/>
          <w:szCs w:val="21"/>
        </w:rPr>
        <w:t>、</w:t>
      </w:r>
      <w:r>
        <w:rPr>
          <w:rFonts w:ascii="宋体" w:hAnsi="宋体"/>
          <w:color w:val="000000"/>
          <w:kern w:val="0"/>
          <w:szCs w:val="21"/>
        </w:rPr>
        <w:t>Webservice</w:t>
      </w:r>
      <w:r>
        <w:rPr>
          <w:rFonts w:hint="eastAsia" w:ascii="宋体" w:hAnsi="宋体"/>
          <w:color w:val="000000"/>
          <w:kern w:val="0"/>
          <w:szCs w:val="21"/>
        </w:rPr>
        <w:t>等</w:t>
      </w:r>
      <w:r>
        <w:rPr>
          <w:rFonts w:ascii="宋体" w:hAnsi="宋体"/>
          <w:color w:val="000000"/>
          <w:kern w:val="0"/>
          <w:szCs w:val="21"/>
        </w:rPr>
        <w:t>API</w:t>
      </w:r>
      <w:r>
        <w:rPr>
          <w:rFonts w:hint="eastAsia" w:ascii="宋体" w:hAnsi="宋体"/>
          <w:color w:val="000000"/>
          <w:kern w:val="0"/>
          <w:szCs w:val="21"/>
        </w:rPr>
        <w:t>开发接口，满足用户对系统集成等二次开发的需求，设置允许连接的</w:t>
      </w:r>
      <w:r>
        <w:rPr>
          <w:rFonts w:ascii="宋体" w:hAnsi="宋体"/>
          <w:color w:val="000000"/>
          <w:kern w:val="0"/>
          <w:szCs w:val="21"/>
        </w:rPr>
        <w:t>IP</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w:t>
      </w:r>
      <w:r>
        <w:rPr>
          <w:rFonts w:ascii="宋体" w:hAnsi="宋体"/>
          <w:color w:val="000000"/>
          <w:kern w:val="0"/>
          <w:szCs w:val="21"/>
        </w:rPr>
        <w:t>iOS</w:t>
      </w:r>
      <w:r>
        <w:rPr>
          <w:rFonts w:hint="eastAsia" w:ascii="宋体" w:hAnsi="宋体"/>
          <w:color w:val="000000"/>
          <w:kern w:val="0"/>
          <w:szCs w:val="21"/>
        </w:rPr>
        <w:t>和</w:t>
      </w:r>
      <w:r>
        <w:rPr>
          <w:rFonts w:ascii="宋体" w:hAnsi="宋体"/>
          <w:color w:val="000000"/>
          <w:kern w:val="0"/>
          <w:szCs w:val="21"/>
        </w:rPr>
        <w:t>Android</w:t>
      </w:r>
      <w:r>
        <w:rPr>
          <w:rFonts w:hint="eastAsia" w:ascii="宋体" w:hAnsi="宋体"/>
          <w:color w:val="000000"/>
          <w:kern w:val="0"/>
          <w:szCs w:val="21"/>
        </w:rPr>
        <w:t>平台，采用私有加密通讯协议。</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支持多账号。支持自定义发信名称。</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支持邮件实时推送，提供邮件基本操作如写信转发回复删信等</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支持同步组织通讯录，显示整个组织通讯录架构。支持通过语音搜索联系人；支持通过姓名</w:t>
      </w:r>
      <w:r>
        <w:rPr>
          <w:rFonts w:ascii="宋体" w:hAnsi="宋体"/>
          <w:color w:val="000000"/>
          <w:kern w:val="0"/>
          <w:szCs w:val="21"/>
        </w:rPr>
        <w:t>/</w:t>
      </w:r>
      <w:r>
        <w:rPr>
          <w:rFonts w:hint="eastAsia" w:ascii="宋体" w:hAnsi="宋体"/>
          <w:color w:val="000000"/>
          <w:kern w:val="0"/>
          <w:szCs w:val="21"/>
        </w:rPr>
        <w:t>邮件地址</w:t>
      </w:r>
      <w:r>
        <w:rPr>
          <w:rFonts w:ascii="宋体" w:hAnsi="宋体"/>
          <w:color w:val="000000"/>
          <w:kern w:val="0"/>
          <w:szCs w:val="21"/>
        </w:rPr>
        <w:t>/</w:t>
      </w:r>
      <w:r>
        <w:rPr>
          <w:rFonts w:hint="eastAsia" w:ascii="宋体" w:hAnsi="宋体"/>
          <w:color w:val="000000"/>
          <w:kern w:val="0"/>
          <w:szCs w:val="21"/>
        </w:rPr>
        <w:t>部门名称查找的联系人详细信息；</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支持邮箱个人通讯录与移动终端系统自带的通讯录双向同步，支持同步新增、修改、删除联系人。</w:t>
      </w:r>
    </w:p>
    <w:p>
      <w:pPr>
        <w:numPr>
          <w:ilvl w:val="0"/>
          <w:numId w:val="12"/>
        </w:numPr>
        <w:tabs>
          <w:tab w:val="left" w:pos="1080"/>
        </w:tabs>
        <w:ind w:left="0" w:firstLine="473" w:firstLineChars="225"/>
        <w:rPr>
          <w:rFonts w:ascii="宋体"/>
          <w:color w:val="000000"/>
          <w:kern w:val="0"/>
          <w:szCs w:val="21"/>
        </w:rPr>
      </w:pPr>
      <w:r>
        <w:rPr>
          <w:rFonts w:hint="eastAsia" w:ascii="宋体" w:hAnsi="宋体"/>
          <w:color w:val="000000"/>
          <w:kern w:val="0"/>
          <w:szCs w:val="21"/>
        </w:rPr>
        <w:t>支持邮箱日程与移动终端系统自带的日程模块双向同步，支持同步新增、修改、删除日程，支持同步日程提醒与会议邀请。</w:t>
      </w:r>
    </w:p>
    <w:p>
      <w:pPr>
        <w:keepNext/>
        <w:keepLines/>
        <w:spacing w:before="260" w:after="260" w:line="415" w:lineRule="auto"/>
        <w:outlineLvl w:val="1"/>
        <w:rPr>
          <w:rFonts w:ascii="宋体"/>
          <w:b/>
          <w:color w:val="000000"/>
          <w:szCs w:val="21"/>
        </w:rPr>
      </w:pPr>
      <w:r>
        <w:rPr>
          <w:rFonts w:hint="eastAsia" w:ascii="宋体" w:hAnsi="宋体"/>
          <w:b/>
          <w:color w:val="000000"/>
          <w:szCs w:val="21"/>
          <w:lang w:eastAsia="zh-CN"/>
        </w:rPr>
        <w:t>五</w:t>
      </w:r>
      <w:r>
        <w:rPr>
          <w:rFonts w:hint="eastAsia" w:ascii="宋体" w:hAnsi="宋体"/>
          <w:b/>
          <w:color w:val="000000"/>
          <w:szCs w:val="21"/>
        </w:rPr>
        <w:t>．</w:t>
      </w:r>
      <w:r>
        <w:rPr>
          <w:rFonts w:hint="eastAsia" w:ascii="宋体" w:hAnsi="宋体"/>
          <w:b/>
          <w:bCs/>
          <w:color w:val="000000"/>
          <w:szCs w:val="21"/>
        </w:rPr>
        <w:t>设备</w:t>
      </w:r>
      <w:r>
        <w:rPr>
          <w:rFonts w:hint="eastAsia" w:ascii="宋体" w:hAnsi="宋体"/>
          <w:b/>
          <w:color w:val="000000"/>
          <w:szCs w:val="21"/>
        </w:rPr>
        <w:t>清单及要求</w:t>
      </w:r>
    </w:p>
    <w:p>
      <w:pPr>
        <w:spacing w:line="360" w:lineRule="auto"/>
        <w:ind w:firstLine="531" w:firstLineChars="253"/>
        <w:rPr>
          <w:rFonts w:ascii="宋体"/>
          <w:color w:val="000000"/>
          <w:szCs w:val="21"/>
        </w:rPr>
      </w:pPr>
      <w:r>
        <w:rPr>
          <w:rFonts w:hint="eastAsia" w:ascii="宋体" w:hAnsi="宋体"/>
          <w:color w:val="000000"/>
          <w:szCs w:val="21"/>
        </w:rPr>
        <w:t>表内所列设备数量是招标单位根据原用卡系统情况提供，仅供参考。</w:t>
      </w:r>
    </w:p>
    <w:tbl>
      <w:tblPr>
        <w:tblStyle w:val="9"/>
        <w:tblW w:w="9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1"/>
        <w:gridCol w:w="1576"/>
        <w:gridCol w:w="662"/>
        <w:gridCol w:w="691"/>
        <w:gridCol w:w="564"/>
        <w:gridCol w:w="633"/>
        <w:gridCol w:w="393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9797" w:type="dxa"/>
            <w:gridSpan w:val="8"/>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b/>
                <w:bCs/>
                <w:color w:val="000000"/>
                <w:kern w:val="0"/>
                <w:sz w:val="20"/>
                <w:szCs w:val="21"/>
              </w:rPr>
            </w:pPr>
            <w:r>
              <w:rPr>
                <w:rFonts w:hint="eastAsia" w:ascii="宋体" w:hAnsi="宋体" w:cs="宋体"/>
                <w:b/>
                <w:bCs/>
                <w:color w:val="000000"/>
                <w:kern w:val="0"/>
                <w:sz w:val="20"/>
                <w:szCs w:val="21"/>
              </w:rPr>
              <w:t>山东经贸职业学院一卡通设备清单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b/>
                <w:bCs/>
                <w:color w:val="000000"/>
                <w:kern w:val="0"/>
                <w:sz w:val="32"/>
                <w:szCs w:val="32"/>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b/>
                <w:bCs/>
                <w:color w:val="000000"/>
                <w:kern w:val="0"/>
                <w:sz w:val="20"/>
                <w:szCs w:val="20"/>
              </w:rPr>
            </w:pPr>
            <w:r>
              <w:rPr>
                <w:rFonts w:hint="eastAsia" w:ascii="宋体" w:hAnsi="宋体" w:cs="宋体"/>
                <w:b/>
                <w:bCs/>
                <w:color w:val="000000"/>
                <w:kern w:val="0"/>
                <w:sz w:val="20"/>
                <w:szCs w:val="20"/>
              </w:rPr>
              <w:t>设备名称</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b/>
                <w:bCs/>
                <w:color w:val="000000"/>
                <w:kern w:val="0"/>
                <w:sz w:val="20"/>
                <w:szCs w:val="20"/>
              </w:rPr>
            </w:pPr>
            <w:r>
              <w:rPr>
                <w:rFonts w:hint="eastAsia" w:ascii="宋体" w:hAnsi="宋体" w:cs="宋体"/>
                <w:b/>
                <w:bCs/>
                <w:color w:val="000000"/>
                <w:kern w:val="0"/>
                <w:sz w:val="20"/>
                <w:szCs w:val="20"/>
              </w:rPr>
              <w:t>单位</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b/>
                <w:bCs/>
                <w:color w:val="000000"/>
                <w:kern w:val="0"/>
                <w:sz w:val="20"/>
                <w:szCs w:val="20"/>
              </w:rPr>
            </w:pPr>
            <w:r>
              <w:rPr>
                <w:rFonts w:hint="eastAsia" w:ascii="宋体" w:hAnsi="宋体" w:cs="宋体"/>
                <w:b/>
                <w:bCs/>
                <w:color w:val="000000"/>
                <w:kern w:val="0"/>
                <w:sz w:val="20"/>
                <w:szCs w:val="20"/>
              </w:rPr>
              <w:t>数量</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b/>
                <w:bCs/>
                <w:color w:val="000000"/>
                <w:kern w:val="0"/>
                <w:sz w:val="20"/>
                <w:szCs w:val="20"/>
              </w:rPr>
            </w:pPr>
            <w:r>
              <w:rPr>
                <w:rFonts w:hint="eastAsia" w:ascii="宋体" w:hAnsi="宋体" w:cs="宋体"/>
                <w:b/>
                <w:bCs/>
                <w:color w:val="000000"/>
                <w:kern w:val="0"/>
                <w:sz w:val="20"/>
                <w:szCs w:val="20"/>
              </w:rPr>
              <w:t>单价</w:t>
            </w:r>
            <w:r>
              <w:rPr>
                <w:rFonts w:hint="default" w:ascii="宋体" w:hAnsi="宋体" w:cs="宋体"/>
                <w:b/>
                <w:bCs/>
                <w:color w:val="000000"/>
                <w:kern w:val="0"/>
                <w:sz w:val="20"/>
                <w:szCs w:val="20"/>
              </w:rPr>
              <w:t>(</w:t>
            </w:r>
            <w:r>
              <w:rPr>
                <w:rFonts w:hint="eastAsia" w:ascii="宋体" w:hAnsi="宋体" w:cs="宋体"/>
                <w:b/>
                <w:bCs/>
                <w:color w:val="000000"/>
                <w:kern w:val="0"/>
                <w:sz w:val="20"/>
                <w:szCs w:val="20"/>
              </w:rPr>
              <w:t>元）</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b/>
                <w:bCs/>
                <w:color w:val="000000"/>
                <w:kern w:val="0"/>
                <w:sz w:val="20"/>
                <w:szCs w:val="20"/>
              </w:rPr>
            </w:pPr>
            <w:r>
              <w:rPr>
                <w:rFonts w:hint="eastAsia" w:ascii="宋体" w:hAnsi="宋体" w:cs="宋体"/>
                <w:b/>
                <w:bCs/>
                <w:color w:val="000000"/>
                <w:kern w:val="0"/>
                <w:sz w:val="20"/>
                <w:szCs w:val="20"/>
              </w:rPr>
              <w:t>小计（元）</w:t>
            </w: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b/>
                <w:bCs/>
                <w:color w:val="000000"/>
                <w:kern w:val="0"/>
                <w:sz w:val="20"/>
                <w:szCs w:val="20"/>
              </w:rPr>
            </w:pPr>
            <w:r>
              <w:rPr>
                <w:rFonts w:hint="eastAsia" w:ascii="宋体" w:hAnsi="宋体" w:cs="宋体"/>
                <w:b/>
                <w:bCs/>
                <w:color w:val="000000"/>
                <w:kern w:val="0"/>
                <w:sz w:val="20"/>
                <w:szCs w:val="20"/>
              </w:rPr>
              <w:t>配置要求</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rPr>
              <w:t>卡务中心</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一卡通管理平台</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一卡通系统按照三级结构设计；要求系统具备完善的账务处理机制，确保在通讯丢包、卡片错写、脱机流水丢失等情况下，无坏账发生；实现全校金融交易结算服务和身份认证服务</w:t>
            </w:r>
            <w:r>
              <w:rPr>
                <w:rFonts w:hint="default" w:ascii="宋体" w:hAnsi="宋体" w:cs="宋体"/>
                <w:color w:val="000000"/>
                <w:kern w:val="0"/>
                <w:sz w:val="20"/>
                <w:szCs w:val="20"/>
              </w:rPr>
              <w:t xml:space="preserve"> </w:t>
            </w:r>
            <w:r>
              <w:rPr>
                <w:rFonts w:hint="eastAsia" w:ascii="宋体" w:hAnsi="宋体" w:cs="宋体"/>
                <w:color w:val="000000"/>
                <w:kern w:val="0"/>
                <w:sz w:val="20"/>
                <w:szCs w:val="20"/>
              </w:rPr>
              <w:t>；整个系统帐户容量不低于</w:t>
            </w:r>
            <w:r>
              <w:rPr>
                <w:rFonts w:hint="default" w:ascii="宋体" w:hAnsi="宋体" w:cs="宋体"/>
                <w:color w:val="000000"/>
                <w:kern w:val="0"/>
                <w:sz w:val="20"/>
                <w:szCs w:val="20"/>
              </w:rPr>
              <w:t>2</w:t>
            </w:r>
            <w:r>
              <w:rPr>
                <w:rFonts w:hint="eastAsia" w:ascii="宋体" w:hAnsi="宋体" w:cs="宋体"/>
                <w:color w:val="000000"/>
                <w:kern w:val="0"/>
                <w:sz w:val="20"/>
                <w:szCs w:val="20"/>
              </w:rPr>
              <w:t>万人，并可根据学校的发展规模进行扩容，可扩容量不低于</w:t>
            </w:r>
            <w:r>
              <w:rPr>
                <w:rFonts w:hint="default" w:ascii="宋体" w:hAnsi="宋体" w:cs="宋体"/>
                <w:color w:val="000000"/>
                <w:kern w:val="0"/>
                <w:sz w:val="20"/>
                <w:szCs w:val="20"/>
              </w:rPr>
              <w:t>100</w:t>
            </w:r>
            <w:r>
              <w:rPr>
                <w:rFonts w:hint="eastAsia" w:ascii="宋体" w:hAnsi="宋体" w:cs="宋体"/>
                <w:color w:val="000000"/>
                <w:kern w:val="0"/>
                <w:sz w:val="20"/>
                <w:szCs w:val="20"/>
              </w:rPr>
              <w:t>万人；</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证卡打印机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2</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个性化校园卡证卡打印设备；打印方式：热升华；分辨率：</w:t>
            </w:r>
            <w:r>
              <w:rPr>
                <w:rFonts w:hint="default" w:ascii="宋体" w:hAnsi="宋体" w:cs="宋体"/>
                <w:color w:val="000000"/>
                <w:kern w:val="0"/>
                <w:sz w:val="20"/>
                <w:szCs w:val="20"/>
              </w:rPr>
              <w:t>300 dpi X 300 dpi</w:t>
            </w:r>
            <w:r>
              <w:rPr>
                <w:rFonts w:hint="eastAsia" w:ascii="宋体" w:hAnsi="宋体" w:cs="宋体"/>
                <w:color w:val="000000"/>
                <w:kern w:val="0"/>
                <w:sz w:val="20"/>
                <w:szCs w:val="20"/>
              </w:rPr>
              <w:t>；操作显示：</w:t>
            </w:r>
            <w:r>
              <w:rPr>
                <w:rFonts w:hint="default" w:ascii="宋体" w:hAnsi="宋体" w:cs="宋体"/>
                <w:color w:val="000000"/>
                <w:kern w:val="0"/>
                <w:sz w:val="20"/>
                <w:szCs w:val="20"/>
              </w:rPr>
              <w:t>LCD</w:t>
            </w:r>
            <w:r>
              <w:rPr>
                <w:rFonts w:hint="eastAsia" w:ascii="宋体" w:hAnsi="宋体" w:cs="宋体"/>
                <w:color w:val="000000"/>
                <w:kern w:val="0"/>
                <w:sz w:val="20"/>
                <w:szCs w:val="20"/>
              </w:rPr>
              <w:t>控制面板；内存：</w:t>
            </w:r>
            <w:r>
              <w:rPr>
                <w:rFonts w:hint="default" w:ascii="宋体" w:hAnsi="宋体" w:cs="宋体"/>
                <w:color w:val="000000"/>
                <w:kern w:val="0"/>
                <w:sz w:val="20"/>
                <w:szCs w:val="20"/>
              </w:rPr>
              <w:t>32M</w:t>
            </w:r>
            <w:r>
              <w:rPr>
                <w:rFonts w:hint="eastAsia" w:ascii="宋体" w:hAnsi="宋体" w:cs="宋体"/>
                <w:color w:val="000000"/>
                <w:kern w:val="0"/>
                <w:sz w:val="20"/>
                <w:szCs w:val="20"/>
              </w:rPr>
              <w:t>；打印机速度：彩色打印（</w:t>
            </w:r>
            <w:r>
              <w:rPr>
                <w:rFonts w:hint="default" w:ascii="宋体" w:hAnsi="宋体" w:cs="宋体"/>
                <w:color w:val="000000"/>
                <w:kern w:val="0"/>
                <w:sz w:val="20"/>
                <w:szCs w:val="20"/>
              </w:rPr>
              <w:t>YMCKO</w:t>
            </w:r>
            <w:r>
              <w:rPr>
                <w:rFonts w:hint="eastAsia" w:ascii="宋体" w:hAnsi="宋体" w:cs="宋体"/>
                <w:color w:val="000000"/>
                <w:kern w:val="0"/>
                <w:sz w:val="20"/>
                <w:szCs w:val="20"/>
              </w:rPr>
              <w:t>）</w:t>
            </w:r>
            <w:r>
              <w:rPr>
                <w:rFonts w:hint="default" w:ascii="宋体" w:hAnsi="宋体" w:cs="宋体"/>
                <w:color w:val="000000"/>
                <w:kern w:val="0"/>
                <w:sz w:val="20"/>
                <w:szCs w:val="20"/>
              </w:rPr>
              <w:t>180</w:t>
            </w:r>
            <w:r>
              <w:rPr>
                <w:rFonts w:hint="eastAsia" w:ascii="宋体" w:hAnsi="宋体" w:cs="宋体"/>
                <w:color w:val="000000"/>
                <w:kern w:val="0"/>
                <w:sz w:val="20"/>
                <w:szCs w:val="20"/>
              </w:rPr>
              <w:t>张</w:t>
            </w:r>
            <w:r>
              <w:rPr>
                <w:rFonts w:hint="default" w:ascii="宋体" w:hAnsi="宋体" w:cs="宋体"/>
                <w:color w:val="000000"/>
                <w:kern w:val="0"/>
                <w:sz w:val="20"/>
                <w:szCs w:val="20"/>
              </w:rPr>
              <w:t>/</w:t>
            </w:r>
            <w:r>
              <w:rPr>
                <w:rFonts w:hint="eastAsia" w:ascii="宋体" w:hAnsi="宋体" w:cs="宋体"/>
                <w:color w:val="000000"/>
                <w:kern w:val="0"/>
                <w:sz w:val="20"/>
                <w:szCs w:val="20"/>
              </w:rPr>
              <w:t>小时；黑白打印可达</w:t>
            </w:r>
            <w:r>
              <w:rPr>
                <w:rFonts w:hint="default" w:ascii="宋体" w:hAnsi="宋体" w:cs="宋体"/>
                <w:color w:val="000000"/>
                <w:kern w:val="0"/>
                <w:sz w:val="20"/>
                <w:szCs w:val="20"/>
              </w:rPr>
              <w:t>1400</w:t>
            </w:r>
            <w:r>
              <w:rPr>
                <w:rFonts w:hint="eastAsia" w:ascii="宋体" w:hAnsi="宋体" w:cs="宋体"/>
                <w:color w:val="000000"/>
                <w:kern w:val="0"/>
                <w:sz w:val="20"/>
                <w:szCs w:val="20"/>
              </w:rPr>
              <w:t>张</w:t>
            </w:r>
            <w:r>
              <w:rPr>
                <w:rFonts w:hint="default" w:ascii="宋体" w:hAnsi="宋体" w:cs="宋体"/>
                <w:color w:val="000000"/>
                <w:kern w:val="0"/>
                <w:sz w:val="20"/>
                <w:szCs w:val="20"/>
              </w:rPr>
              <w:t>/</w:t>
            </w:r>
            <w:r>
              <w:rPr>
                <w:rFonts w:hint="eastAsia" w:ascii="宋体" w:hAnsi="宋体" w:cs="宋体"/>
                <w:color w:val="000000"/>
                <w:kern w:val="0"/>
                <w:sz w:val="20"/>
                <w:szCs w:val="20"/>
              </w:rPr>
              <w:t>小时；进卡匣容量：</w:t>
            </w:r>
            <w:r>
              <w:rPr>
                <w:rFonts w:hint="default" w:ascii="宋体" w:hAnsi="宋体" w:cs="宋体"/>
                <w:color w:val="000000"/>
                <w:kern w:val="0"/>
                <w:sz w:val="20"/>
                <w:szCs w:val="20"/>
              </w:rPr>
              <w:t>100</w:t>
            </w:r>
            <w:r>
              <w:rPr>
                <w:rFonts w:hint="eastAsia" w:ascii="宋体" w:hAnsi="宋体" w:cs="宋体"/>
                <w:color w:val="000000"/>
                <w:kern w:val="0"/>
                <w:sz w:val="20"/>
                <w:szCs w:val="20"/>
              </w:rPr>
              <w:t>张卡（</w:t>
            </w:r>
            <w:r>
              <w:rPr>
                <w:rFonts w:hint="default" w:ascii="宋体" w:hAnsi="宋体" w:cs="宋体"/>
                <w:color w:val="000000"/>
                <w:kern w:val="0"/>
                <w:sz w:val="20"/>
                <w:szCs w:val="20"/>
              </w:rPr>
              <w:t>0.76cm</w:t>
            </w:r>
            <w:r>
              <w:rPr>
                <w:rFonts w:hint="eastAsia" w:ascii="宋体" w:hAnsi="宋体" w:cs="宋体"/>
                <w:color w:val="000000"/>
                <w:kern w:val="0"/>
                <w:sz w:val="20"/>
                <w:szCs w:val="20"/>
              </w:rPr>
              <w:t>标准卡）</w:t>
            </w:r>
            <w:r>
              <w:rPr>
                <w:rFonts w:hint="default" w:ascii="宋体" w:hAnsi="宋体" w:cs="宋体"/>
                <w:color w:val="000000"/>
                <w:kern w:val="0"/>
                <w:sz w:val="20"/>
                <w:szCs w:val="20"/>
              </w:rPr>
              <w:t>;</w:t>
            </w:r>
            <w:r>
              <w:rPr>
                <w:rFonts w:hint="eastAsia" w:ascii="宋体" w:hAnsi="宋体" w:cs="宋体"/>
                <w:color w:val="000000"/>
                <w:kern w:val="0"/>
                <w:sz w:val="20"/>
                <w:szCs w:val="20"/>
              </w:rPr>
              <w:t>出卡匣容量：</w:t>
            </w:r>
            <w:r>
              <w:rPr>
                <w:rFonts w:hint="default" w:ascii="宋体" w:hAnsi="宋体" w:cs="宋体"/>
                <w:color w:val="000000"/>
                <w:kern w:val="0"/>
                <w:sz w:val="20"/>
                <w:szCs w:val="20"/>
              </w:rPr>
              <w:t>50</w:t>
            </w:r>
            <w:r>
              <w:rPr>
                <w:rFonts w:hint="eastAsia" w:ascii="宋体" w:hAnsi="宋体" w:cs="宋体"/>
                <w:color w:val="000000"/>
                <w:kern w:val="0"/>
                <w:sz w:val="20"/>
                <w:szCs w:val="20"/>
              </w:rPr>
              <w:t>张卡（</w:t>
            </w:r>
            <w:r>
              <w:rPr>
                <w:rFonts w:hint="default" w:ascii="宋体" w:hAnsi="宋体" w:cs="宋体"/>
                <w:color w:val="000000"/>
                <w:kern w:val="0"/>
                <w:sz w:val="20"/>
                <w:szCs w:val="20"/>
              </w:rPr>
              <w:t>0.76cm</w:t>
            </w:r>
            <w:r>
              <w:rPr>
                <w:rFonts w:hint="eastAsia" w:ascii="宋体" w:hAnsi="宋体" w:cs="宋体"/>
                <w:color w:val="000000"/>
                <w:kern w:val="0"/>
                <w:sz w:val="20"/>
                <w:szCs w:val="20"/>
              </w:rPr>
              <w:t>标准卡）</w:t>
            </w:r>
            <w:r>
              <w:rPr>
                <w:rFonts w:hint="default" w:ascii="宋体" w:hAnsi="宋体" w:cs="宋体"/>
                <w:color w:val="000000"/>
                <w:kern w:val="0"/>
                <w:sz w:val="20"/>
                <w:szCs w:val="20"/>
              </w:rPr>
              <w:t>;</w:t>
            </w:r>
            <w:r>
              <w:rPr>
                <w:rFonts w:hint="eastAsia" w:ascii="宋体" w:hAnsi="宋体" w:cs="宋体"/>
                <w:color w:val="000000"/>
                <w:kern w:val="0"/>
                <w:sz w:val="20"/>
                <w:szCs w:val="20"/>
              </w:rPr>
              <w:t>操作系统：</w:t>
            </w:r>
            <w:r>
              <w:rPr>
                <w:rFonts w:hint="default" w:ascii="宋体" w:hAnsi="宋体" w:cs="宋体"/>
                <w:color w:val="000000"/>
                <w:kern w:val="0"/>
                <w:sz w:val="20"/>
                <w:szCs w:val="20"/>
              </w:rPr>
              <w:t xml:space="preserve">Windows 2000,XP,Vista,Windows 7 </w:t>
            </w:r>
            <w:r>
              <w:rPr>
                <w:rFonts w:hint="eastAsia" w:ascii="宋体" w:hAnsi="宋体" w:cs="宋体"/>
                <w:color w:val="000000"/>
                <w:kern w:val="0"/>
                <w:sz w:val="20"/>
                <w:szCs w:val="20"/>
              </w:rPr>
              <w:t>（</w:t>
            </w:r>
            <w:r>
              <w:rPr>
                <w:rFonts w:hint="default" w:ascii="宋体" w:hAnsi="宋体" w:cs="宋体"/>
                <w:color w:val="000000"/>
                <w:kern w:val="0"/>
                <w:sz w:val="20"/>
                <w:szCs w:val="20"/>
              </w:rPr>
              <w:t>32/64-bit</w:t>
            </w:r>
            <w:r>
              <w:rPr>
                <w:rFonts w:hint="eastAsia" w:ascii="宋体" w:hAnsi="宋体" w:cs="宋体"/>
                <w:color w:val="000000"/>
                <w:kern w:val="0"/>
                <w:sz w:val="20"/>
                <w:szCs w:val="20"/>
              </w:rPr>
              <w:t>）</w:t>
            </w:r>
            <w:r>
              <w:rPr>
                <w:rFonts w:hint="default" w:ascii="宋体" w:hAnsi="宋体" w:cs="宋体"/>
                <w:color w:val="000000"/>
                <w:kern w:val="0"/>
                <w:sz w:val="20"/>
                <w:szCs w:val="20"/>
              </w:rPr>
              <w:t>;</w:t>
            </w:r>
            <w:r>
              <w:rPr>
                <w:rFonts w:hint="eastAsia" w:ascii="宋体" w:hAnsi="宋体" w:cs="宋体"/>
                <w:color w:val="000000"/>
                <w:kern w:val="0"/>
                <w:sz w:val="20"/>
                <w:szCs w:val="20"/>
              </w:rPr>
              <w:t>卡片尺寸：</w:t>
            </w:r>
            <w:r>
              <w:rPr>
                <w:rFonts w:hint="default" w:ascii="宋体" w:hAnsi="宋体" w:cs="宋体"/>
                <w:color w:val="000000"/>
                <w:kern w:val="0"/>
                <w:sz w:val="20"/>
                <w:szCs w:val="20"/>
              </w:rPr>
              <w:t>CR-80 ISO7810</w:t>
            </w:r>
            <w:r>
              <w:rPr>
                <w:rFonts w:hint="eastAsia" w:ascii="宋体" w:hAnsi="宋体" w:cs="宋体"/>
                <w:color w:val="000000"/>
                <w:kern w:val="0"/>
                <w:sz w:val="20"/>
                <w:szCs w:val="20"/>
              </w:rPr>
              <w:t>（</w:t>
            </w:r>
            <w:r>
              <w:rPr>
                <w:rFonts w:hint="default" w:ascii="宋体" w:hAnsi="宋体" w:cs="宋体"/>
                <w:color w:val="000000"/>
                <w:kern w:val="0"/>
                <w:sz w:val="20"/>
                <w:szCs w:val="20"/>
              </w:rPr>
              <w:t>54cm X 86cm</w:t>
            </w:r>
            <w:r>
              <w:rPr>
                <w:rFonts w:hint="eastAsia" w:ascii="宋体" w:hAnsi="宋体" w:cs="宋体"/>
                <w:color w:val="000000"/>
                <w:kern w:val="0"/>
                <w:sz w:val="20"/>
                <w:szCs w:val="20"/>
              </w:rPr>
              <w:t>）</w:t>
            </w:r>
            <w:r>
              <w:rPr>
                <w:rFonts w:hint="default" w:ascii="宋体" w:hAnsi="宋体" w:cs="宋体"/>
                <w:color w:val="000000"/>
                <w:kern w:val="0"/>
                <w:sz w:val="20"/>
                <w:szCs w:val="20"/>
              </w:rPr>
              <w:t>;</w:t>
            </w:r>
            <w:r>
              <w:rPr>
                <w:rFonts w:hint="eastAsia" w:ascii="宋体" w:hAnsi="宋体" w:cs="宋体"/>
                <w:color w:val="000000"/>
                <w:kern w:val="0"/>
                <w:sz w:val="20"/>
                <w:szCs w:val="20"/>
              </w:rPr>
              <w:t>卡片厚度：</w:t>
            </w:r>
            <w:r>
              <w:rPr>
                <w:rFonts w:hint="default" w:ascii="宋体" w:hAnsi="宋体" w:cs="宋体"/>
                <w:color w:val="000000"/>
                <w:kern w:val="0"/>
                <w:sz w:val="20"/>
                <w:szCs w:val="20"/>
              </w:rPr>
              <w:t>0.25cm ~ 1.0cm</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管理计算机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Times New Roman" w:eastAsia="宋体" w:cs="宋体"/>
                <w:color w:val="000000"/>
                <w:kern w:val="0"/>
                <w:sz w:val="20"/>
                <w:szCs w:val="20"/>
                <w:lang w:eastAsia="zh-CN"/>
              </w:rPr>
            </w:pPr>
            <w:r>
              <w:rPr>
                <w:rFonts w:hint="eastAsia" w:ascii="宋体" w:hAnsi="宋体" w:cs="宋体"/>
                <w:color w:val="000000"/>
                <w:kern w:val="0"/>
                <w:sz w:val="20"/>
                <w:szCs w:val="20"/>
                <w:lang w:val="en-US" w:eastAsia="zh-CN"/>
              </w:rPr>
              <w:t>17</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宋体"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台式机1</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台，配置</w:t>
            </w:r>
            <w:r>
              <w:rPr>
                <w:rFonts w:hint="default" w:ascii="宋体" w:hAnsi="宋体" w:cs="宋体"/>
                <w:color w:val="000000"/>
                <w:kern w:val="0"/>
                <w:sz w:val="20"/>
                <w:szCs w:val="20"/>
              </w:rPr>
              <w:t>Intel</w:t>
            </w:r>
            <w:r>
              <w:rPr>
                <w:rFonts w:hint="eastAsia" w:ascii="宋体" w:hAnsi="宋体" w:cs="宋体"/>
                <w:color w:val="000000"/>
                <w:kern w:val="0"/>
                <w:sz w:val="20"/>
                <w:szCs w:val="20"/>
              </w:rPr>
              <w:t>酷睿</w:t>
            </w:r>
            <w:r>
              <w:rPr>
                <w:rFonts w:hint="default" w:ascii="宋体" w:hAnsi="宋体" w:cs="宋体"/>
                <w:color w:val="000000"/>
                <w:kern w:val="0"/>
                <w:sz w:val="20"/>
                <w:szCs w:val="20"/>
              </w:rPr>
              <w:t xml:space="preserve"> I5 3.2/4G/1tb,19</w:t>
            </w:r>
            <w:r>
              <w:rPr>
                <w:rFonts w:hint="eastAsia" w:ascii="宋体" w:hAnsi="宋体" w:cs="宋体"/>
                <w:color w:val="000000"/>
                <w:kern w:val="0"/>
                <w:sz w:val="20"/>
                <w:szCs w:val="20"/>
              </w:rPr>
              <w:t>”显示器</w:t>
            </w:r>
          </w:p>
          <w:p>
            <w:pPr>
              <w:widowControl/>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笔记本电脑</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台，</w:t>
            </w:r>
            <w:r>
              <w:rPr>
                <w:rFonts w:hint="default" w:ascii="宋体" w:hAnsi="宋体" w:cs="宋体"/>
                <w:color w:val="000000"/>
                <w:kern w:val="0"/>
                <w:sz w:val="20"/>
                <w:szCs w:val="20"/>
              </w:rPr>
              <w:t>1</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配置</w:t>
            </w:r>
            <w:r>
              <w:rPr>
                <w:rFonts w:hint="default" w:ascii="宋体" w:hAnsi="宋体" w:cs="宋体"/>
                <w:color w:val="000000"/>
                <w:kern w:val="0"/>
                <w:sz w:val="20"/>
                <w:szCs w:val="20"/>
              </w:rPr>
              <w:t>Intel</w:t>
            </w:r>
            <w:r>
              <w:rPr>
                <w:rFonts w:hint="eastAsia" w:ascii="宋体" w:hAnsi="宋体" w:cs="宋体"/>
                <w:color w:val="000000"/>
                <w:kern w:val="0"/>
                <w:sz w:val="20"/>
                <w:szCs w:val="20"/>
              </w:rPr>
              <w:t>酷睿</w:t>
            </w:r>
            <w:r>
              <w:rPr>
                <w:rFonts w:hint="default" w:ascii="宋体" w:hAnsi="宋体" w:cs="宋体"/>
                <w:color w:val="000000"/>
                <w:kern w:val="0"/>
                <w:sz w:val="20"/>
                <w:szCs w:val="20"/>
              </w:rPr>
              <w:t xml:space="preserve"> I</w:t>
            </w:r>
            <w:r>
              <w:rPr>
                <w:rFonts w:hint="eastAsia" w:ascii="宋体" w:hAnsi="宋体" w:cs="宋体"/>
                <w:color w:val="000000"/>
                <w:kern w:val="0"/>
                <w:sz w:val="20"/>
                <w:szCs w:val="20"/>
                <w:lang w:val="en-US" w:eastAsia="zh-CN"/>
              </w:rPr>
              <w:t>7</w:t>
            </w:r>
            <w:r>
              <w:rPr>
                <w:rFonts w:hint="default" w:ascii="宋体" w:hAnsi="宋体" w:cs="宋体"/>
                <w:color w:val="000000"/>
                <w:kern w:val="0"/>
                <w:sz w:val="20"/>
                <w:szCs w:val="20"/>
              </w:rPr>
              <w:t xml:space="preserve"> </w:t>
            </w:r>
            <w:r>
              <w:rPr>
                <w:rFonts w:hint="eastAsia" w:ascii="宋体" w:hAnsi="宋体" w:cs="宋体"/>
                <w:color w:val="000000"/>
                <w:kern w:val="0"/>
                <w:sz w:val="20"/>
                <w:szCs w:val="20"/>
                <w:lang w:val="en-US" w:eastAsia="zh-CN"/>
              </w:rPr>
              <w:t>4</w:t>
            </w:r>
            <w:r>
              <w:rPr>
                <w:rFonts w:hint="default" w:ascii="宋体" w:hAnsi="宋体" w:cs="宋体"/>
                <w:color w:val="000000"/>
                <w:kern w:val="0"/>
                <w:sz w:val="20"/>
                <w:szCs w:val="20"/>
              </w:rPr>
              <w:t>G/1tb</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 xml:space="preserve"> 2G独显</w:t>
            </w:r>
            <w:r>
              <w:rPr>
                <w:rFonts w:hint="eastAsia" w:ascii="宋体" w:hAnsi="宋体" w:cs="宋体"/>
                <w:color w:val="000000"/>
                <w:kern w:val="0"/>
                <w:sz w:val="20"/>
                <w:szCs w:val="20"/>
                <w:lang w:eastAsia="zh-CN"/>
              </w:rPr>
              <w:t>，有</w:t>
            </w:r>
            <w:r>
              <w:rPr>
                <w:rFonts w:hint="eastAsia" w:ascii="宋体" w:hAnsi="宋体" w:cs="宋体"/>
                <w:color w:val="000000"/>
                <w:kern w:val="0"/>
                <w:sz w:val="20"/>
                <w:szCs w:val="20"/>
                <w:lang w:val="en-US" w:eastAsia="zh-CN"/>
              </w:rPr>
              <w:t>VGA,HDMI接口</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FF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数码相机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2</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专业卡片相机，传感器尺寸：≥</w:t>
            </w:r>
            <w:r>
              <w:rPr>
                <w:rFonts w:hint="default" w:ascii="宋体" w:hAnsi="宋体" w:cs="宋体"/>
                <w:color w:val="000000"/>
                <w:kern w:val="0"/>
                <w:sz w:val="20"/>
                <w:szCs w:val="20"/>
              </w:rPr>
              <w:t>1</w:t>
            </w:r>
            <w:r>
              <w:rPr>
                <w:rFonts w:hint="eastAsia" w:ascii="宋体" w:hAnsi="宋体" w:cs="宋体"/>
                <w:color w:val="000000"/>
                <w:kern w:val="0"/>
                <w:sz w:val="20"/>
                <w:szCs w:val="20"/>
              </w:rPr>
              <w:t>英寸（</w:t>
            </w:r>
            <w:r>
              <w:rPr>
                <w:rFonts w:hint="default" w:ascii="宋体" w:hAnsi="宋体" w:cs="宋体"/>
                <w:color w:val="000000"/>
                <w:kern w:val="0"/>
                <w:sz w:val="20"/>
                <w:szCs w:val="20"/>
              </w:rPr>
              <w:t>13.2*8.8mm</w:t>
            </w:r>
            <w:r>
              <w:rPr>
                <w:rFonts w:hint="eastAsia" w:ascii="宋体" w:hAnsi="宋体" w:cs="宋体"/>
                <w:color w:val="000000"/>
                <w:kern w:val="0"/>
                <w:sz w:val="20"/>
                <w:szCs w:val="20"/>
              </w:rPr>
              <w:t>）；有效像素：≥</w:t>
            </w:r>
            <w:r>
              <w:rPr>
                <w:rFonts w:hint="default" w:ascii="宋体" w:hAnsi="宋体" w:cs="宋体"/>
                <w:color w:val="000000"/>
                <w:kern w:val="0"/>
                <w:sz w:val="20"/>
                <w:szCs w:val="20"/>
              </w:rPr>
              <w:t>2020</w:t>
            </w:r>
            <w:r>
              <w:rPr>
                <w:rFonts w:hint="eastAsia" w:ascii="宋体" w:hAnsi="宋体" w:cs="宋体"/>
                <w:color w:val="000000"/>
                <w:kern w:val="0"/>
                <w:sz w:val="20"/>
                <w:szCs w:val="20"/>
              </w:rPr>
              <w:t>万</w:t>
            </w:r>
            <w:r>
              <w:rPr>
                <w:rFonts w:hint="default" w:ascii="宋体" w:hAnsi="宋体" w:cs="宋体"/>
                <w:color w:val="000000"/>
                <w:kern w:val="0"/>
                <w:sz w:val="20"/>
                <w:szCs w:val="20"/>
              </w:rPr>
              <w:t xml:space="preserve"> </w:t>
            </w:r>
            <w:r>
              <w:rPr>
                <w:rFonts w:hint="eastAsia" w:ascii="宋体" w:hAnsi="宋体" w:cs="宋体"/>
                <w:color w:val="000000"/>
                <w:kern w:val="0"/>
                <w:sz w:val="20"/>
                <w:szCs w:val="20"/>
              </w:rPr>
              <w:t>显示屏尺寸：≥</w:t>
            </w:r>
            <w:r>
              <w:rPr>
                <w:rFonts w:hint="default" w:ascii="宋体" w:hAnsi="宋体" w:cs="宋体"/>
                <w:color w:val="000000"/>
                <w:kern w:val="0"/>
                <w:sz w:val="20"/>
                <w:szCs w:val="20"/>
              </w:rPr>
              <w:t>3</w:t>
            </w:r>
            <w:r>
              <w:rPr>
                <w:rFonts w:hint="eastAsia" w:ascii="宋体" w:hAnsi="宋体" w:cs="宋体"/>
                <w:color w:val="000000"/>
                <w:kern w:val="0"/>
                <w:sz w:val="20"/>
                <w:szCs w:val="20"/>
              </w:rPr>
              <w:t>英寸</w:t>
            </w:r>
            <w:r>
              <w:rPr>
                <w:rFonts w:hint="default" w:ascii="宋体" w:hAnsi="宋体" w:cs="宋体"/>
                <w:color w:val="000000"/>
                <w:kern w:val="0"/>
                <w:sz w:val="20"/>
                <w:szCs w:val="20"/>
              </w:rPr>
              <w:t xml:space="preserve"> 123</w:t>
            </w:r>
            <w:r>
              <w:rPr>
                <w:rFonts w:hint="eastAsia" w:ascii="宋体" w:hAnsi="宋体" w:cs="宋体"/>
                <w:color w:val="000000"/>
                <w:kern w:val="0"/>
                <w:sz w:val="20"/>
                <w:szCs w:val="20"/>
              </w:rPr>
              <w:t>万像素液晶屏</w:t>
            </w:r>
            <w:r>
              <w:rPr>
                <w:rFonts w:hint="default" w:ascii="宋体" w:hAnsi="宋体" w:cs="宋体"/>
                <w:color w:val="000000"/>
                <w:kern w:val="0"/>
                <w:sz w:val="20"/>
                <w:szCs w:val="20"/>
              </w:rPr>
              <w:t xml:space="preserve"> </w:t>
            </w:r>
            <w:r>
              <w:rPr>
                <w:rFonts w:hint="eastAsia" w:ascii="宋体" w:hAnsi="宋体" w:cs="宋体"/>
                <w:color w:val="000000"/>
                <w:kern w:val="0"/>
                <w:sz w:val="20"/>
                <w:szCs w:val="20"/>
              </w:rPr>
              <w:t>光学变焦：≥</w:t>
            </w:r>
            <w:r>
              <w:rPr>
                <w:rFonts w:hint="default" w:ascii="宋体" w:hAnsi="宋体" w:cs="宋体"/>
                <w:color w:val="000000"/>
                <w:kern w:val="0"/>
                <w:sz w:val="20"/>
                <w:szCs w:val="20"/>
              </w:rPr>
              <w:t>3.6</w:t>
            </w:r>
            <w:r>
              <w:rPr>
                <w:rFonts w:hint="eastAsia" w:ascii="宋体" w:hAnsi="宋体" w:cs="宋体"/>
                <w:color w:val="000000"/>
                <w:kern w:val="0"/>
                <w:sz w:val="20"/>
                <w:szCs w:val="20"/>
              </w:rPr>
              <w:t>倍</w:t>
            </w:r>
            <w:r>
              <w:rPr>
                <w:rFonts w:hint="default" w:ascii="宋体" w:hAnsi="宋体" w:cs="宋体"/>
                <w:color w:val="000000"/>
                <w:kern w:val="0"/>
                <w:sz w:val="20"/>
                <w:szCs w:val="20"/>
              </w:rPr>
              <w:t xml:space="preserve"> </w:t>
            </w:r>
            <w:r>
              <w:rPr>
                <w:rFonts w:hint="eastAsia" w:ascii="宋体" w:hAnsi="宋体" w:cs="宋体"/>
                <w:color w:val="000000"/>
                <w:kern w:val="0"/>
                <w:sz w:val="20"/>
                <w:szCs w:val="20"/>
              </w:rPr>
              <w:t>；高清摄像：全高清（</w:t>
            </w:r>
            <w:r>
              <w:rPr>
                <w:rFonts w:hint="default" w:ascii="宋体" w:hAnsi="宋体" w:cs="宋体"/>
                <w:color w:val="000000"/>
                <w:kern w:val="0"/>
                <w:sz w:val="20"/>
                <w:szCs w:val="20"/>
              </w:rPr>
              <w:t>1080</w:t>
            </w:r>
            <w:r>
              <w:rPr>
                <w:rFonts w:hint="eastAsia" w:ascii="宋体" w:hAnsi="宋体" w:cs="宋体"/>
                <w:color w:val="000000"/>
                <w:kern w:val="0"/>
                <w:sz w:val="20"/>
                <w:szCs w:val="20"/>
              </w:rPr>
              <w:t>）；存储卡类型：</w:t>
            </w:r>
            <w:r>
              <w:rPr>
                <w:rFonts w:hint="default" w:ascii="宋体" w:hAnsi="宋体" w:cs="宋体"/>
                <w:color w:val="000000"/>
                <w:kern w:val="0"/>
                <w:sz w:val="20"/>
                <w:szCs w:val="20"/>
              </w:rPr>
              <w:t>SD/SDHC/SDXC</w:t>
            </w:r>
            <w:r>
              <w:rPr>
                <w:rFonts w:hint="eastAsia" w:ascii="宋体" w:hAnsi="宋体" w:cs="宋体"/>
                <w:color w:val="000000"/>
                <w:kern w:val="0"/>
                <w:sz w:val="20"/>
                <w:szCs w:val="20"/>
              </w:rPr>
              <w:t>卡</w:t>
            </w:r>
            <w:r>
              <w:rPr>
                <w:rFonts w:hint="default" w:ascii="宋体" w:hAnsi="宋体" w:cs="宋体"/>
                <w:color w:val="000000"/>
                <w:kern w:val="0"/>
                <w:sz w:val="20"/>
                <w:szCs w:val="20"/>
              </w:rPr>
              <w:t>/MS</w:t>
            </w:r>
            <w:r>
              <w:rPr>
                <w:rFonts w:hint="eastAsia" w:ascii="宋体" w:hAnsi="宋体" w:cs="宋体"/>
                <w:color w:val="000000"/>
                <w:kern w:val="0"/>
                <w:sz w:val="20"/>
                <w:szCs w:val="20"/>
              </w:rPr>
              <w:t>记忆棒</w:t>
            </w:r>
            <w:r>
              <w:rPr>
                <w:rFonts w:hint="default" w:ascii="宋体" w:hAnsi="宋体" w:cs="宋体"/>
                <w:color w:val="000000"/>
                <w:kern w:val="0"/>
                <w:sz w:val="20"/>
                <w:szCs w:val="20"/>
              </w:rPr>
              <w:t xml:space="preserve"> </w:t>
            </w:r>
            <w:r>
              <w:rPr>
                <w:rFonts w:hint="eastAsia" w:ascii="宋体" w:hAnsi="宋体" w:cs="宋体"/>
                <w:color w:val="000000"/>
                <w:kern w:val="0"/>
                <w:sz w:val="20"/>
                <w:szCs w:val="20"/>
              </w:rPr>
              <w:t>；相机包；≥</w:t>
            </w:r>
            <w:r>
              <w:rPr>
                <w:rFonts w:hint="default" w:ascii="宋体" w:hAnsi="宋体" w:cs="宋体"/>
                <w:color w:val="000000"/>
                <w:kern w:val="0"/>
                <w:sz w:val="20"/>
                <w:szCs w:val="20"/>
              </w:rPr>
              <w:t>32G</w:t>
            </w:r>
            <w:r>
              <w:rPr>
                <w:rFonts w:hint="eastAsia" w:ascii="宋体" w:hAnsi="宋体" w:cs="宋体"/>
                <w:color w:val="000000"/>
                <w:kern w:val="0"/>
                <w:sz w:val="20"/>
                <w:szCs w:val="20"/>
              </w:rPr>
              <w:t>高速卡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图像采集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指纹采集仪</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2</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符合《居民身份证指纹采集器通用技术要求》（</w:t>
            </w:r>
            <w:r>
              <w:rPr>
                <w:rFonts w:hint="default" w:ascii="宋体" w:hAnsi="宋体" w:cs="宋体"/>
                <w:color w:val="000000"/>
                <w:kern w:val="0"/>
                <w:sz w:val="20"/>
                <w:szCs w:val="20"/>
              </w:rPr>
              <w:t>GA/T1011-2012</w:t>
            </w:r>
            <w:r>
              <w:rPr>
                <w:rFonts w:hint="eastAsia" w:ascii="宋体" w:hAnsi="宋体" w:cs="宋体"/>
                <w:color w:val="000000"/>
                <w:kern w:val="0"/>
                <w:sz w:val="20"/>
                <w:szCs w:val="20"/>
              </w:rPr>
              <w:t>）标准，采集时间</w:t>
            </w:r>
            <w:r>
              <w:rPr>
                <w:rFonts w:hint="default" w:ascii="宋体" w:hAnsi="宋体" w:cs="宋体"/>
                <w:color w:val="000000"/>
                <w:kern w:val="0"/>
                <w:sz w:val="20"/>
                <w:szCs w:val="20"/>
              </w:rPr>
              <w:t>&lt;1</w:t>
            </w:r>
            <w:r>
              <w:rPr>
                <w:rFonts w:hint="eastAsia" w:ascii="宋体" w:hAnsi="宋体" w:cs="宋体"/>
                <w:color w:val="000000"/>
                <w:kern w:val="0"/>
                <w:sz w:val="20"/>
                <w:szCs w:val="20"/>
              </w:rPr>
              <w:t>秒</w:t>
            </w:r>
            <w:r>
              <w:rPr>
                <w:rFonts w:hint="default" w:ascii="宋体" w:hAnsi="Times New Roman" w:cs="宋体"/>
                <w:color w:val="000000"/>
                <w:kern w:val="0"/>
                <w:sz w:val="20"/>
                <w:szCs w:val="20"/>
              </w:rPr>
              <w:t>,</w:t>
            </w:r>
            <w:r>
              <w:rPr>
                <w:rFonts w:hint="eastAsia" w:ascii="宋体" w:hAnsi="宋体" w:cs="宋体"/>
                <w:color w:val="000000"/>
                <w:kern w:val="0"/>
                <w:sz w:val="20"/>
                <w:szCs w:val="20"/>
              </w:rPr>
              <w:t>像素分辨率</w:t>
            </w:r>
            <w:r>
              <w:rPr>
                <w:rFonts w:hint="default" w:ascii="宋体" w:hAnsi="宋体" w:cs="宋体"/>
                <w:color w:val="000000"/>
                <w:kern w:val="0"/>
                <w:sz w:val="20"/>
                <w:szCs w:val="20"/>
              </w:rPr>
              <w:t>&gt;500DPI</w:t>
            </w:r>
            <w:r>
              <w:rPr>
                <w:rFonts w:hint="eastAsia" w:ascii="宋体" w:hAnsi="宋体" w:cs="宋体"/>
                <w:color w:val="000000"/>
                <w:kern w:val="0"/>
                <w:sz w:val="20"/>
                <w:szCs w:val="20"/>
              </w:rPr>
              <w:t>，传感器寿命</w:t>
            </w:r>
            <w:r>
              <w:rPr>
                <w:rFonts w:hint="default" w:ascii="宋体" w:hAnsi="宋体" w:cs="宋体"/>
                <w:color w:val="000000"/>
                <w:kern w:val="0"/>
                <w:sz w:val="20"/>
                <w:szCs w:val="20"/>
              </w:rPr>
              <w:t>&gt;1</w:t>
            </w:r>
            <w:r>
              <w:rPr>
                <w:rFonts w:hint="eastAsia" w:ascii="宋体" w:hAnsi="宋体" w:cs="宋体"/>
                <w:color w:val="000000"/>
                <w:kern w:val="0"/>
                <w:sz w:val="20"/>
                <w:szCs w:val="20"/>
              </w:rPr>
              <w:t>，</w:t>
            </w:r>
            <w:r>
              <w:rPr>
                <w:rFonts w:hint="default" w:ascii="宋体" w:hAnsi="Times New Roman" w:cs="宋体"/>
                <w:color w:val="000000"/>
                <w:kern w:val="0"/>
                <w:sz w:val="20"/>
                <w:szCs w:val="20"/>
              </w:rPr>
              <w:t>000,000</w:t>
            </w:r>
            <w:r>
              <w:rPr>
                <w:rFonts w:hint="eastAsia" w:ascii="宋体" w:hAnsi="宋体" w:cs="宋体"/>
                <w:color w:val="000000"/>
                <w:kern w:val="0"/>
                <w:sz w:val="20"/>
                <w:szCs w:val="20"/>
              </w:rPr>
              <w:t>次（</w:t>
            </w:r>
            <w:r>
              <w:rPr>
                <w:rFonts w:hint="default" w:ascii="宋体" w:hAnsi="宋体" w:cs="宋体"/>
                <w:color w:val="000000"/>
                <w:kern w:val="0"/>
                <w:sz w:val="20"/>
                <w:szCs w:val="20"/>
              </w:rPr>
              <w:t>100</w:t>
            </w:r>
            <w:r>
              <w:rPr>
                <w:rFonts w:hint="eastAsia" w:ascii="宋体" w:hAnsi="宋体" w:cs="宋体"/>
                <w:color w:val="000000"/>
                <w:kern w:val="0"/>
                <w:sz w:val="20"/>
                <w:szCs w:val="20"/>
              </w:rPr>
              <w:t>万次）</w:t>
            </w:r>
            <w:r>
              <w:rPr>
                <w:rFonts w:hint="default" w:ascii="宋体" w:hAnsi="Times New Roman" w:cs="宋体"/>
                <w:color w:val="000000"/>
                <w:kern w:val="0"/>
                <w:sz w:val="20"/>
                <w:szCs w:val="20"/>
              </w:rPr>
              <w:t>,</w:t>
            </w:r>
            <w:r>
              <w:rPr>
                <w:rFonts w:hint="eastAsia" w:ascii="宋体" w:hAnsi="宋体" w:cs="宋体"/>
                <w:color w:val="000000"/>
                <w:kern w:val="0"/>
                <w:sz w:val="20"/>
                <w:szCs w:val="20"/>
              </w:rPr>
              <w:t>半导体式传感器，活体识别</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指纹采集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vAlign w:val="center"/>
          </w:tcPr>
          <w:p>
            <w:pPr>
              <w:widowControl/>
              <w:spacing w:before="0" w:beforeAutospacing="0" w:after="0" w:afterAutospacing="0"/>
              <w:ind w:left="0" w:right="0"/>
              <w:jc w:val="center"/>
              <w:rPr>
                <w:rFonts w:hint="default" w:ascii="宋体" w:hAnsi="Times New Roman" w:cs="宋体"/>
                <w:kern w:val="0"/>
                <w:sz w:val="20"/>
                <w:szCs w:val="20"/>
              </w:rPr>
            </w:pPr>
            <w:r>
              <w:rPr>
                <w:rFonts w:hint="eastAsia" w:ascii="宋体" w:hAnsi="Times New Roman" w:cs="宋体"/>
                <w:kern w:val="0"/>
                <w:sz w:val="20"/>
                <w:szCs w:val="20"/>
              </w:rPr>
              <w:t>发卡机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4</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default" w:ascii="宋体" w:hAnsi="宋体" w:cs="宋体"/>
                <w:color w:val="000000"/>
                <w:kern w:val="0"/>
                <w:sz w:val="20"/>
                <w:szCs w:val="20"/>
              </w:rPr>
              <w:t>USB</w:t>
            </w:r>
            <w:r>
              <w:rPr>
                <w:rFonts w:hint="eastAsia" w:ascii="宋体" w:hAnsi="宋体" w:cs="宋体"/>
                <w:color w:val="000000"/>
                <w:kern w:val="0"/>
                <w:sz w:val="20"/>
                <w:szCs w:val="20"/>
              </w:rPr>
              <w:t>通讯接口设计，支持即插即用，读写卡具有声光报警提示。</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卡片</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张</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lang w:val="en-US" w:eastAsia="zh-CN"/>
              </w:rPr>
              <w:t>12000</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Times New Roman" w:hAnsi="Times New Roman" w:eastAsia="Times New Roman" w:cs="Times New Roman"/>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eastAsia" w:ascii="宋体" w:hAnsi="Times New Roman" w:eastAsia="宋体" w:cs="宋体"/>
                <w:color w:val="000000"/>
                <w:kern w:val="0"/>
                <w:sz w:val="20"/>
                <w:szCs w:val="20"/>
                <w:lang w:eastAsia="zh-CN"/>
              </w:rPr>
            </w:pPr>
            <w:r>
              <w:rPr>
                <w:rFonts w:hint="eastAsia" w:ascii="宋体" w:hAnsi="Times New Roman" w:cs="宋体"/>
                <w:color w:val="000000"/>
                <w:kern w:val="0"/>
                <w:sz w:val="20"/>
                <w:szCs w:val="20"/>
                <w:lang w:eastAsia="zh-CN"/>
              </w:rPr>
              <w:t>本次配置为第一年用卡量，以后每年配置</w:t>
            </w:r>
            <w:r>
              <w:rPr>
                <w:rFonts w:hint="eastAsia" w:ascii="宋体" w:hAnsi="Times New Roman" w:cs="宋体"/>
                <w:color w:val="000000"/>
                <w:kern w:val="0"/>
                <w:sz w:val="20"/>
                <w:szCs w:val="20"/>
                <w:lang w:val="en-US" w:eastAsia="zh-CN"/>
              </w:rPr>
              <w:t>3500-4000新张</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both"/>
              <w:rPr>
                <w:rFonts w:hint="eastAsia" w:ascii="宋体" w:hAnsi="Times New Roman" w:eastAsia="宋体" w:cs="宋体"/>
                <w:color w:val="000000"/>
                <w:kern w:val="0"/>
                <w:sz w:val="20"/>
                <w:szCs w:val="20"/>
                <w:lang w:val="en-US" w:eastAsia="zh-CN"/>
              </w:rPr>
            </w:pPr>
            <w:r>
              <w:rPr>
                <w:rFonts w:hint="eastAsia" w:ascii="宋体" w:hAnsi="Times New Roman" w:cs="宋体"/>
                <w:color w:val="000000"/>
                <w:kern w:val="0"/>
                <w:sz w:val="20"/>
                <w:szCs w:val="20"/>
                <w:lang w:val="en-US" w:eastAsia="zh-CN"/>
              </w:rPr>
              <w:t>报单价，不计入总报价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电子支付平台</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校园卡服务平台</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统一门户、单点登录，公告、通知推送；支持校内各种费用采用校园卡主钱包缴费、银行卡缴费、支付宝缴费功能，所缴费费用无需再通过圈存机、登补机二次刷卡领取</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电子支付平台</w:t>
            </w:r>
            <w:r>
              <w:rPr>
                <w:rFonts w:hint="default" w:ascii="宋体" w:hAnsi="宋体" w:cs="宋体"/>
                <w:color w:val="000000"/>
                <w:kern w:val="0"/>
                <w:sz w:val="20"/>
                <w:szCs w:val="20"/>
              </w:rPr>
              <w:t>-WEB</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网上转账充值、挂失、流水查询、各种收交费（电费、网费、学杂费）等，实现一卡通无卡支付交易</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电子支付平台</w:t>
            </w:r>
            <w:r>
              <w:rPr>
                <w:rFonts w:hint="default" w:ascii="宋体" w:hAnsi="Times New Roman" w:cs="宋体"/>
                <w:color w:val="000000"/>
                <w:kern w:val="0"/>
                <w:sz w:val="20"/>
                <w:szCs w:val="20"/>
              </w:rPr>
              <w:t>-</w:t>
            </w:r>
            <w:r>
              <w:rPr>
                <w:rFonts w:hint="eastAsia" w:ascii="宋体" w:hAnsi="宋体" w:cs="宋体"/>
                <w:color w:val="000000"/>
                <w:kern w:val="0"/>
                <w:sz w:val="20"/>
                <w:szCs w:val="20"/>
              </w:rPr>
              <w:t>手机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lang w:eastAsia="zh-CN"/>
              </w:rPr>
              <w:t>支持</w:t>
            </w:r>
            <w:r>
              <w:rPr>
                <w:rFonts w:hint="default" w:ascii="宋体" w:hAnsi="宋体" w:cs="宋体"/>
                <w:color w:val="000000"/>
                <w:kern w:val="0"/>
                <w:sz w:val="20"/>
                <w:szCs w:val="20"/>
              </w:rPr>
              <w:t>Android</w:t>
            </w:r>
            <w:r>
              <w:rPr>
                <w:rFonts w:hint="eastAsia" w:ascii="宋体" w:hAnsi="宋体" w:cs="宋体"/>
                <w:color w:val="000000"/>
                <w:kern w:val="0"/>
                <w:sz w:val="20"/>
                <w:szCs w:val="20"/>
                <w:lang w:eastAsia="zh-CN"/>
              </w:rPr>
              <w:t>和</w:t>
            </w:r>
            <w:r>
              <w:rPr>
                <w:rFonts w:hint="eastAsia" w:ascii="宋体" w:hAnsi="宋体" w:cs="宋体"/>
                <w:color w:val="000000"/>
                <w:kern w:val="0"/>
                <w:sz w:val="20"/>
                <w:szCs w:val="20"/>
                <w:lang w:val="en-US" w:eastAsia="zh-CN"/>
              </w:rPr>
              <w:t>apple</w:t>
            </w:r>
            <w:r>
              <w:rPr>
                <w:rFonts w:hint="eastAsia" w:ascii="宋体" w:hAnsi="宋体" w:cs="宋体"/>
                <w:color w:val="000000"/>
                <w:kern w:val="0"/>
                <w:sz w:val="20"/>
                <w:szCs w:val="20"/>
              </w:rPr>
              <w:t>应用，手机公告、个人通知、手机转账充值、挂失、流水查询、各种收缴费（电费、网费、学杂费）等，实现一卡通无卡支付交易</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商务消费</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食堂</w:t>
            </w:r>
            <w:r>
              <w:rPr>
                <w:rFonts w:hint="default" w:ascii="宋体" w:hAnsi="宋体" w:cs="宋体"/>
                <w:color w:val="000000"/>
                <w:kern w:val="0"/>
                <w:sz w:val="20"/>
                <w:szCs w:val="20"/>
              </w:rPr>
              <w:t>POS</w:t>
            </w:r>
            <w:r>
              <w:rPr>
                <w:rFonts w:hint="eastAsia" w:ascii="宋体" w:hAnsi="宋体" w:cs="宋体"/>
                <w:color w:val="000000"/>
                <w:kern w:val="0"/>
                <w:sz w:val="20"/>
                <w:szCs w:val="20"/>
              </w:rPr>
              <w:t>消费机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FF0000"/>
                <w:kern w:val="0"/>
                <w:sz w:val="20"/>
                <w:szCs w:val="20"/>
              </w:rPr>
            </w:pPr>
            <w:r>
              <w:rPr>
                <w:rFonts w:hint="default" w:ascii="宋体" w:hAnsi="宋体" w:cs="宋体"/>
                <w:color w:val="auto"/>
                <w:kern w:val="0"/>
                <w:sz w:val="20"/>
                <w:szCs w:val="20"/>
              </w:rPr>
              <w:t>1</w:t>
            </w:r>
            <w:r>
              <w:rPr>
                <w:rFonts w:hint="eastAsia" w:ascii="宋体" w:hAnsi="宋体" w:cs="宋体"/>
                <w:color w:val="auto"/>
                <w:kern w:val="0"/>
                <w:sz w:val="20"/>
                <w:szCs w:val="20"/>
              </w:rPr>
              <w:t>5</w:t>
            </w:r>
            <w:r>
              <w:rPr>
                <w:rFonts w:hint="default" w:ascii="宋体" w:hAnsi="宋体" w:cs="宋体"/>
                <w:color w:val="auto"/>
                <w:kern w:val="0"/>
                <w:sz w:val="20"/>
                <w:szCs w:val="20"/>
              </w:rPr>
              <w:t>0</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Times New Roman" w:cs="宋体"/>
                <w:color w:val="000000"/>
                <w:kern w:val="0"/>
                <w:sz w:val="20"/>
                <w:szCs w:val="20"/>
              </w:rPr>
              <w:t>挂机、卧机：机械键盘，防水设计，适合食堂环境美观实用；显示累计消费金额；显示</w:t>
            </w:r>
            <w:r>
              <w:rPr>
                <w:rFonts w:hint="default" w:ascii="宋体" w:hAnsi="Times New Roman" w:cs="宋体"/>
                <w:color w:val="000000"/>
                <w:kern w:val="0"/>
                <w:sz w:val="20"/>
                <w:szCs w:val="20"/>
              </w:rPr>
              <w:t>POS</w:t>
            </w:r>
            <w:r>
              <w:rPr>
                <w:rFonts w:hint="eastAsia" w:ascii="宋体" w:hAnsi="Times New Roman" w:cs="宋体"/>
                <w:color w:val="000000"/>
                <w:kern w:val="0"/>
                <w:sz w:val="20"/>
                <w:szCs w:val="20"/>
              </w:rPr>
              <w:t>机状态支持联网和脱机方式；消费反应时间≤</w:t>
            </w:r>
            <w:r>
              <w:rPr>
                <w:rFonts w:hint="default" w:ascii="宋体" w:hAnsi="Times New Roman" w:cs="宋体"/>
                <w:color w:val="000000"/>
                <w:kern w:val="0"/>
                <w:sz w:val="20"/>
                <w:szCs w:val="20"/>
              </w:rPr>
              <w:t>0.5s</w:t>
            </w:r>
            <w:r>
              <w:rPr>
                <w:rFonts w:hint="eastAsia" w:ascii="宋体" w:hAnsi="Times New Roman" w:cs="宋体"/>
                <w:color w:val="000000"/>
                <w:kern w:val="0"/>
                <w:sz w:val="20"/>
                <w:szCs w:val="20"/>
              </w:rPr>
              <w:t>；采用大容量</w:t>
            </w:r>
            <w:r>
              <w:rPr>
                <w:rFonts w:hint="default" w:ascii="宋体" w:hAnsi="Times New Roman" w:cs="宋体"/>
                <w:color w:val="000000"/>
                <w:kern w:val="0"/>
                <w:sz w:val="20"/>
                <w:szCs w:val="20"/>
              </w:rPr>
              <w:t>FLASH</w:t>
            </w:r>
            <w:r>
              <w:rPr>
                <w:rFonts w:hint="eastAsia" w:ascii="宋体" w:hAnsi="Times New Roman" w:cs="宋体"/>
                <w:color w:val="000000"/>
                <w:kern w:val="0"/>
                <w:sz w:val="20"/>
                <w:szCs w:val="20"/>
              </w:rPr>
              <w:t>存储芯片，数据可以保存</w:t>
            </w:r>
            <w:r>
              <w:rPr>
                <w:rFonts w:hint="default" w:ascii="宋体" w:hAnsi="Times New Roman" w:cs="宋体"/>
                <w:color w:val="000000"/>
                <w:kern w:val="0"/>
                <w:sz w:val="20"/>
                <w:szCs w:val="20"/>
              </w:rPr>
              <w:t>10</w:t>
            </w:r>
            <w:r>
              <w:rPr>
                <w:rFonts w:hint="eastAsia" w:ascii="宋体" w:hAnsi="Times New Roman" w:cs="宋体"/>
                <w:color w:val="000000"/>
                <w:kern w:val="0"/>
                <w:sz w:val="20"/>
                <w:szCs w:val="20"/>
              </w:rPr>
              <w:t>年以上；大容量存储器，脱机流水</w:t>
            </w:r>
            <w:r>
              <w:rPr>
                <w:rFonts w:hint="default" w:ascii="宋体" w:hAnsi="Times New Roman" w:cs="宋体"/>
                <w:color w:val="000000"/>
                <w:kern w:val="0"/>
                <w:sz w:val="20"/>
                <w:szCs w:val="20"/>
              </w:rPr>
              <w:t>16000</w:t>
            </w:r>
            <w:r>
              <w:rPr>
                <w:rFonts w:hint="eastAsia" w:ascii="宋体" w:hAnsi="Times New Roman" w:cs="宋体"/>
                <w:color w:val="000000"/>
                <w:kern w:val="0"/>
                <w:sz w:val="20"/>
                <w:szCs w:val="20"/>
              </w:rPr>
              <w:t>笔以上；联机时实时数据上传；使用抗干扰技术，抗干扰能力强；支持在线升级，能够自动领取补助和圈存金额；自带备用锂电池，断电使用≥</w:t>
            </w:r>
            <w:r>
              <w:rPr>
                <w:rFonts w:hint="default" w:ascii="宋体" w:hAnsi="Times New Roman" w:cs="宋体"/>
                <w:color w:val="000000"/>
                <w:kern w:val="0"/>
                <w:sz w:val="20"/>
                <w:szCs w:val="20"/>
              </w:rPr>
              <w:t>8</w:t>
            </w:r>
            <w:r>
              <w:rPr>
                <w:rFonts w:hint="eastAsia" w:ascii="宋体" w:hAnsi="Times New Roman" w:cs="宋体"/>
                <w:color w:val="000000"/>
                <w:kern w:val="0"/>
                <w:sz w:val="20"/>
                <w:szCs w:val="20"/>
              </w:rPr>
              <w:t>小时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以太网</w:t>
            </w:r>
            <w:r>
              <w:rPr>
                <w:rFonts w:hint="default" w:ascii="宋体" w:hAnsi="宋体" w:cs="宋体"/>
                <w:color w:val="000000"/>
                <w:kern w:val="0"/>
                <w:sz w:val="20"/>
                <w:szCs w:val="20"/>
              </w:rPr>
              <w:t>POS</w:t>
            </w:r>
            <w:r>
              <w:rPr>
                <w:rFonts w:hint="eastAsia" w:ascii="宋体" w:hAnsi="宋体" w:cs="宋体"/>
                <w:color w:val="000000"/>
                <w:kern w:val="0"/>
                <w:sz w:val="20"/>
                <w:szCs w:val="20"/>
              </w:rPr>
              <w:t>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lang w:val="en-US" w:eastAsia="zh-CN"/>
              </w:rPr>
              <w:t>2</w:t>
            </w:r>
            <w:r>
              <w:rPr>
                <w:rFonts w:hint="default" w:ascii="宋体" w:hAnsi="宋体" w:cs="宋体"/>
                <w:color w:val="000000"/>
                <w:kern w:val="0"/>
                <w:sz w:val="20"/>
                <w:szCs w:val="20"/>
              </w:rPr>
              <w:t>0</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以太网消费机：机械键盘，防水设计，适合食堂环境；美观实用；显示累计消费金额；显示</w:t>
            </w:r>
            <w:r>
              <w:rPr>
                <w:rFonts w:hint="default" w:ascii="宋体" w:hAnsi="宋体" w:cs="宋体"/>
                <w:color w:val="000000"/>
                <w:kern w:val="0"/>
                <w:sz w:val="20"/>
                <w:szCs w:val="20"/>
              </w:rPr>
              <w:t>POS</w:t>
            </w:r>
            <w:r>
              <w:rPr>
                <w:rFonts w:hint="eastAsia" w:ascii="宋体" w:hAnsi="宋体" w:cs="宋体"/>
                <w:color w:val="000000"/>
                <w:kern w:val="0"/>
                <w:sz w:val="20"/>
                <w:szCs w:val="20"/>
              </w:rPr>
              <w:t>机状态支持联网和脱机方式；消费反应时间≤</w:t>
            </w:r>
            <w:r>
              <w:rPr>
                <w:rFonts w:hint="default" w:ascii="宋体" w:hAnsi="宋体" w:cs="宋体"/>
                <w:color w:val="000000"/>
                <w:kern w:val="0"/>
                <w:sz w:val="20"/>
                <w:szCs w:val="20"/>
              </w:rPr>
              <w:t>0.5s</w:t>
            </w:r>
            <w:r>
              <w:rPr>
                <w:rFonts w:hint="eastAsia" w:ascii="宋体" w:hAnsi="宋体" w:cs="宋体"/>
                <w:color w:val="000000"/>
                <w:kern w:val="0"/>
                <w:sz w:val="20"/>
                <w:szCs w:val="20"/>
              </w:rPr>
              <w:t>；采用大容量</w:t>
            </w:r>
            <w:r>
              <w:rPr>
                <w:rFonts w:hint="default" w:ascii="宋体" w:hAnsi="宋体" w:cs="宋体"/>
                <w:color w:val="000000"/>
                <w:kern w:val="0"/>
                <w:sz w:val="20"/>
                <w:szCs w:val="20"/>
              </w:rPr>
              <w:t>FLASH</w:t>
            </w:r>
            <w:r>
              <w:rPr>
                <w:rFonts w:hint="eastAsia" w:ascii="宋体" w:hAnsi="宋体" w:cs="宋体"/>
                <w:color w:val="000000"/>
                <w:kern w:val="0"/>
                <w:sz w:val="20"/>
                <w:szCs w:val="20"/>
              </w:rPr>
              <w:t>存储芯片，数据可以保存</w:t>
            </w:r>
            <w:r>
              <w:rPr>
                <w:rFonts w:hint="default" w:ascii="宋体" w:hAnsi="宋体" w:cs="宋体"/>
                <w:color w:val="000000"/>
                <w:kern w:val="0"/>
                <w:sz w:val="20"/>
                <w:szCs w:val="20"/>
              </w:rPr>
              <w:t>10</w:t>
            </w:r>
            <w:r>
              <w:rPr>
                <w:rFonts w:hint="eastAsia" w:ascii="宋体" w:hAnsi="宋体" w:cs="宋体"/>
                <w:color w:val="000000"/>
                <w:kern w:val="0"/>
                <w:sz w:val="20"/>
                <w:szCs w:val="20"/>
              </w:rPr>
              <w:t>年以上；大容量存储器，脱机流水</w:t>
            </w:r>
            <w:r>
              <w:rPr>
                <w:rFonts w:hint="default" w:ascii="宋体" w:hAnsi="宋体" w:cs="宋体"/>
                <w:color w:val="000000"/>
                <w:kern w:val="0"/>
                <w:sz w:val="20"/>
                <w:szCs w:val="20"/>
              </w:rPr>
              <w:t>16000</w:t>
            </w:r>
            <w:r>
              <w:rPr>
                <w:rFonts w:hint="eastAsia" w:ascii="宋体" w:hAnsi="宋体" w:cs="宋体"/>
                <w:color w:val="000000"/>
                <w:kern w:val="0"/>
                <w:sz w:val="20"/>
                <w:szCs w:val="20"/>
              </w:rPr>
              <w:t>笔以上；采用</w:t>
            </w:r>
            <w:r>
              <w:rPr>
                <w:rFonts w:hint="default" w:ascii="宋体" w:hAnsi="宋体" w:cs="宋体"/>
                <w:color w:val="000000"/>
                <w:kern w:val="0"/>
                <w:sz w:val="20"/>
                <w:szCs w:val="20"/>
              </w:rPr>
              <w:t>TCP/IP</w:t>
            </w:r>
            <w:r>
              <w:rPr>
                <w:rFonts w:hint="eastAsia" w:ascii="宋体" w:hAnsi="宋体" w:cs="宋体"/>
                <w:color w:val="000000"/>
                <w:kern w:val="0"/>
                <w:sz w:val="20"/>
                <w:szCs w:val="20"/>
              </w:rPr>
              <w:t>通讯；联机时实时数据上传；使用抗干扰技术，抗干扰能力强；支持在线升级</w:t>
            </w:r>
            <w:r>
              <w:rPr>
                <w:rFonts w:hint="eastAsia" w:ascii="宋体" w:hAnsi="Times New Roman" w:cs="宋体"/>
                <w:color w:val="000000"/>
                <w:kern w:val="0"/>
                <w:sz w:val="20"/>
                <w:szCs w:val="20"/>
              </w:rPr>
              <w:t>；自带备用锂电池，断电使用≥</w:t>
            </w:r>
            <w:r>
              <w:rPr>
                <w:rFonts w:hint="default" w:ascii="宋体" w:hAnsi="Times New Roman" w:cs="宋体"/>
                <w:color w:val="000000"/>
                <w:kern w:val="0"/>
                <w:sz w:val="20"/>
                <w:szCs w:val="20"/>
              </w:rPr>
              <w:t>8</w:t>
            </w:r>
            <w:r>
              <w:rPr>
                <w:rFonts w:hint="eastAsia" w:ascii="宋体" w:hAnsi="Times New Roman" w:cs="宋体"/>
                <w:color w:val="000000"/>
                <w:kern w:val="0"/>
                <w:sz w:val="20"/>
                <w:szCs w:val="20"/>
              </w:rPr>
              <w:t>小时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超市、图书馆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1"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r>
              <w:rPr>
                <w:rFonts w:hint="eastAsia" w:ascii="宋体" w:hAnsi="宋体" w:cs="宋体"/>
                <w:kern w:val="0"/>
                <w:sz w:val="20"/>
                <w:szCs w:val="20"/>
              </w:rPr>
              <w:t>其他设备</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kern w:val="0"/>
                <w:sz w:val="20"/>
                <w:szCs w:val="20"/>
              </w:rPr>
            </w:pPr>
            <w:r>
              <w:rPr>
                <w:rFonts w:hint="eastAsia" w:ascii="宋体" w:hAnsi="Times New Roman" w:cs="宋体"/>
                <w:kern w:val="0"/>
                <w:sz w:val="20"/>
                <w:szCs w:val="20"/>
              </w:rPr>
              <w:t>可根据厂家产品特点自行添加</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1" w:type="dxa"/>
            <w:vMerge w:val="restart"/>
            <w:tcBorders>
              <w:top w:val="single" w:color="auto" w:sz="4" w:space="0"/>
              <w:left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会议签到系统</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会议签到系统</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实现自动化会议管理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931" w:type="dxa"/>
            <w:vMerge w:val="continue"/>
            <w:tcBorders>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会议签到机</w:t>
            </w:r>
            <w:r>
              <w:rPr>
                <w:rFonts w:hint="eastAsia" w:ascii="宋体" w:hAnsi="宋体" w:cs="宋体"/>
                <w:color w:val="000000"/>
                <w:kern w:val="0"/>
                <w:sz w:val="20"/>
                <w:szCs w:val="20"/>
                <w:lang w:eastAsia="zh-CN"/>
              </w:rPr>
              <w:t>（有线）</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eastAsia" w:ascii="宋体" w:hAnsi="Times New Roman" w:eastAsia="宋体" w:cs="宋体"/>
                <w:color w:val="000000"/>
                <w:kern w:val="0"/>
                <w:sz w:val="20"/>
                <w:szCs w:val="20"/>
                <w:lang w:eastAsia="zh-CN"/>
              </w:rPr>
            </w:pPr>
            <w:r>
              <w:rPr>
                <w:rFonts w:hint="eastAsia" w:ascii="宋体" w:hAnsi="宋体" w:cs="宋体"/>
                <w:color w:val="000000"/>
                <w:kern w:val="0"/>
                <w:sz w:val="20"/>
                <w:szCs w:val="20"/>
                <w:lang w:val="en-US" w:eastAsia="zh-CN"/>
              </w:rPr>
              <w:t>20</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真彩</w:t>
            </w:r>
            <w:r>
              <w:rPr>
                <w:rFonts w:hint="default" w:ascii="宋体" w:hAnsi="宋体" w:cs="宋体"/>
                <w:color w:val="000000"/>
                <w:kern w:val="0"/>
                <w:sz w:val="20"/>
                <w:szCs w:val="20"/>
              </w:rPr>
              <w:t>TFT</w:t>
            </w:r>
            <w:r>
              <w:rPr>
                <w:rFonts w:hint="eastAsia" w:ascii="宋体" w:hAnsi="宋体" w:cs="宋体"/>
                <w:color w:val="000000"/>
                <w:kern w:val="0"/>
                <w:sz w:val="20"/>
                <w:szCs w:val="20"/>
              </w:rPr>
              <w:t>液晶屏，分辨率</w:t>
            </w:r>
            <w:r>
              <w:rPr>
                <w:rFonts w:hint="eastAsia" w:ascii="宋体" w:hAnsi="宋体" w:cs="宋体"/>
                <w:color w:val="000000"/>
                <w:kern w:val="0"/>
                <w:sz w:val="20"/>
                <w:szCs w:val="20"/>
                <w:lang w:eastAsia="zh-CN"/>
              </w:rPr>
              <w:t>不低于</w:t>
            </w:r>
            <w:r>
              <w:rPr>
                <w:rFonts w:hint="default" w:ascii="宋体" w:hAnsi="宋体" w:cs="宋体"/>
                <w:color w:val="000000"/>
                <w:kern w:val="0"/>
                <w:sz w:val="20"/>
                <w:szCs w:val="20"/>
              </w:rPr>
              <w:t>320</w:t>
            </w:r>
            <w:r>
              <w:rPr>
                <w:rFonts w:hint="eastAsia" w:ascii="宋体" w:hAnsi="宋体" w:cs="宋体"/>
                <w:color w:val="000000"/>
                <w:kern w:val="0"/>
                <w:sz w:val="20"/>
                <w:szCs w:val="20"/>
              </w:rPr>
              <w:t>×</w:t>
            </w:r>
            <w:r>
              <w:rPr>
                <w:rFonts w:hint="default" w:ascii="宋体" w:hAnsi="宋体" w:cs="宋体"/>
                <w:color w:val="000000"/>
                <w:kern w:val="0"/>
                <w:sz w:val="20"/>
                <w:szCs w:val="20"/>
              </w:rPr>
              <w:t>240</w:t>
            </w:r>
            <w:r>
              <w:rPr>
                <w:rFonts w:hint="eastAsia" w:ascii="宋体" w:hAnsi="宋体" w:cs="宋体"/>
                <w:color w:val="000000"/>
                <w:kern w:val="0"/>
                <w:sz w:val="20"/>
                <w:szCs w:val="20"/>
              </w:rPr>
              <w:t>，射频卡识别</w:t>
            </w:r>
            <w:r>
              <w:rPr>
                <w:rFonts w:hint="default" w:ascii="宋体" w:hAnsi="宋体" w:cs="宋体"/>
                <w:color w:val="000000"/>
                <w:kern w:val="0"/>
                <w:sz w:val="20"/>
                <w:szCs w:val="20"/>
              </w:rPr>
              <w:t xml:space="preserve"> &lt; 0.2</w:t>
            </w:r>
            <w:r>
              <w:rPr>
                <w:rFonts w:hint="eastAsia" w:ascii="宋体" w:hAnsi="宋体" w:cs="宋体"/>
                <w:color w:val="000000"/>
                <w:kern w:val="0"/>
                <w:sz w:val="20"/>
                <w:szCs w:val="20"/>
              </w:rPr>
              <w:t>秒，</w:t>
            </w:r>
            <w:r>
              <w:rPr>
                <w:rFonts w:hint="default" w:ascii="宋体" w:hAnsi="宋体" w:cs="宋体"/>
                <w:color w:val="000000"/>
                <w:kern w:val="0"/>
                <w:sz w:val="20"/>
                <w:szCs w:val="20"/>
              </w:rPr>
              <w:t>10/100Base-T</w:t>
            </w:r>
            <w:r>
              <w:rPr>
                <w:rFonts w:hint="eastAsia" w:ascii="宋体" w:hAnsi="宋体" w:cs="宋体"/>
                <w:color w:val="000000"/>
                <w:kern w:val="0"/>
                <w:sz w:val="20"/>
                <w:szCs w:val="20"/>
              </w:rPr>
              <w:t>以太网接口、</w:t>
            </w:r>
            <w:r>
              <w:rPr>
                <w:rFonts w:hint="default" w:ascii="宋体" w:hAnsi="宋体" w:cs="宋体"/>
                <w:color w:val="000000"/>
                <w:kern w:val="0"/>
                <w:sz w:val="20"/>
                <w:szCs w:val="20"/>
              </w:rPr>
              <w:t>RS232</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不低于</w:t>
            </w:r>
            <w:r>
              <w:rPr>
                <w:rFonts w:hint="default" w:ascii="宋体" w:hAnsi="宋体" w:cs="宋体"/>
                <w:color w:val="000000"/>
                <w:kern w:val="0"/>
                <w:sz w:val="20"/>
                <w:szCs w:val="20"/>
              </w:rPr>
              <w:t>130</w:t>
            </w:r>
            <w:r>
              <w:rPr>
                <w:rFonts w:hint="eastAsia" w:ascii="宋体" w:hAnsi="宋体" w:cs="宋体"/>
                <w:color w:val="000000"/>
                <w:kern w:val="0"/>
                <w:sz w:val="20"/>
                <w:szCs w:val="20"/>
              </w:rPr>
              <w:t>万像素</w:t>
            </w:r>
            <w:r>
              <w:rPr>
                <w:rFonts w:hint="eastAsia" w:ascii="宋体" w:hAnsi="宋体" w:cs="宋体"/>
                <w:color w:val="000000"/>
                <w:kern w:val="0"/>
                <w:sz w:val="20"/>
                <w:szCs w:val="20"/>
                <w:lang w:eastAsia="zh-CN"/>
              </w:rPr>
              <w:t>的</w:t>
            </w:r>
            <w:r>
              <w:rPr>
                <w:rFonts w:hint="eastAsia" w:ascii="宋体" w:hAnsi="宋体" w:cs="宋体"/>
                <w:color w:val="000000"/>
                <w:kern w:val="0"/>
                <w:sz w:val="20"/>
                <w:szCs w:val="20"/>
              </w:rPr>
              <w:t>高清彩色摄像头，可同时显示档案照片和抓拍照片，瞬间抓拍</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931" w:type="dxa"/>
            <w:vMerge w:val="continue"/>
            <w:tcBorders>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手持签到机</w:t>
            </w:r>
            <w:r>
              <w:rPr>
                <w:rFonts w:hint="eastAsia" w:ascii="宋体" w:hAnsi="宋体" w:cs="宋体"/>
                <w:color w:val="000000"/>
                <w:kern w:val="0"/>
                <w:sz w:val="20"/>
                <w:szCs w:val="20"/>
                <w:lang w:eastAsia="zh-CN"/>
              </w:rPr>
              <w:t>（无线）</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eastAsia" w:ascii="宋体" w:hAnsi="Times New Roman" w:eastAsia="宋体" w:cs="宋体"/>
                <w:color w:val="000000"/>
                <w:kern w:val="0"/>
                <w:sz w:val="20"/>
                <w:szCs w:val="20"/>
                <w:lang w:eastAsia="zh-CN"/>
              </w:rPr>
            </w:pPr>
            <w:r>
              <w:rPr>
                <w:rFonts w:hint="eastAsia" w:ascii="宋体" w:hAnsi="宋体" w:cs="宋体"/>
                <w:color w:val="000000"/>
                <w:kern w:val="0"/>
                <w:sz w:val="20"/>
                <w:szCs w:val="20"/>
                <w:lang w:val="en-US" w:eastAsia="zh-CN"/>
              </w:rPr>
              <w:t>10</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真彩</w:t>
            </w:r>
            <w:r>
              <w:rPr>
                <w:rFonts w:hint="default" w:ascii="宋体" w:hAnsi="宋体" w:cs="宋体"/>
                <w:color w:val="000000"/>
                <w:kern w:val="0"/>
                <w:sz w:val="20"/>
                <w:szCs w:val="20"/>
              </w:rPr>
              <w:t>TFT</w:t>
            </w:r>
            <w:r>
              <w:rPr>
                <w:rFonts w:hint="eastAsia" w:ascii="宋体" w:hAnsi="宋体" w:cs="宋体"/>
                <w:color w:val="000000"/>
                <w:kern w:val="0"/>
                <w:sz w:val="20"/>
                <w:szCs w:val="20"/>
              </w:rPr>
              <w:t>液晶屏，分辨率</w:t>
            </w:r>
            <w:r>
              <w:rPr>
                <w:rFonts w:hint="eastAsia" w:ascii="宋体" w:hAnsi="宋体" w:cs="宋体"/>
                <w:color w:val="000000"/>
                <w:kern w:val="0"/>
                <w:sz w:val="20"/>
                <w:szCs w:val="20"/>
                <w:lang w:eastAsia="zh-CN"/>
              </w:rPr>
              <w:t>不低于</w:t>
            </w:r>
            <w:r>
              <w:rPr>
                <w:rFonts w:hint="default" w:ascii="宋体" w:hAnsi="宋体" w:cs="宋体"/>
                <w:color w:val="000000"/>
                <w:kern w:val="0"/>
                <w:sz w:val="20"/>
                <w:szCs w:val="20"/>
              </w:rPr>
              <w:t>320</w:t>
            </w:r>
            <w:r>
              <w:rPr>
                <w:rFonts w:hint="eastAsia" w:ascii="宋体" w:hAnsi="宋体" w:cs="宋体"/>
                <w:color w:val="000000"/>
                <w:kern w:val="0"/>
                <w:sz w:val="20"/>
                <w:szCs w:val="20"/>
              </w:rPr>
              <w:t>×</w:t>
            </w:r>
            <w:r>
              <w:rPr>
                <w:rFonts w:hint="default" w:ascii="宋体" w:hAnsi="宋体" w:cs="宋体"/>
                <w:color w:val="000000"/>
                <w:kern w:val="0"/>
                <w:sz w:val="20"/>
                <w:szCs w:val="20"/>
              </w:rPr>
              <w:t>240</w:t>
            </w:r>
            <w:r>
              <w:rPr>
                <w:rFonts w:hint="eastAsia" w:ascii="宋体" w:hAnsi="宋体" w:cs="宋体"/>
                <w:color w:val="000000"/>
                <w:kern w:val="0"/>
                <w:sz w:val="20"/>
                <w:szCs w:val="20"/>
              </w:rPr>
              <w:t>，射频卡识别</w:t>
            </w:r>
            <w:r>
              <w:rPr>
                <w:rFonts w:hint="default" w:ascii="宋体" w:hAnsi="宋体" w:cs="宋体"/>
                <w:color w:val="000000"/>
                <w:kern w:val="0"/>
                <w:sz w:val="20"/>
                <w:szCs w:val="20"/>
              </w:rPr>
              <w:t xml:space="preserve"> &lt; 0.2</w:t>
            </w:r>
            <w:r>
              <w:rPr>
                <w:rFonts w:hint="eastAsia" w:ascii="宋体" w:hAnsi="宋体" w:cs="宋体"/>
                <w:color w:val="000000"/>
                <w:kern w:val="0"/>
                <w:sz w:val="20"/>
                <w:szCs w:val="20"/>
              </w:rPr>
              <w:t>秒，</w:t>
            </w:r>
            <w:r>
              <w:rPr>
                <w:rFonts w:hint="default" w:ascii="宋体" w:hAnsi="宋体" w:cs="宋体"/>
                <w:color w:val="000000"/>
                <w:kern w:val="0"/>
                <w:sz w:val="20"/>
                <w:szCs w:val="20"/>
              </w:rPr>
              <w:t>10/100Base-T</w:t>
            </w:r>
            <w:r>
              <w:rPr>
                <w:rFonts w:hint="eastAsia" w:ascii="宋体" w:hAnsi="宋体" w:cs="宋体"/>
                <w:color w:val="000000"/>
                <w:kern w:val="0"/>
                <w:sz w:val="20"/>
                <w:szCs w:val="20"/>
              </w:rPr>
              <w:t>以太网接口、</w:t>
            </w:r>
            <w:r>
              <w:rPr>
                <w:rFonts w:hint="default" w:ascii="宋体" w:hAnsi="宋体" w:cs="宋体"/>
                <w:color w:val="000000"/>
                <w:kern w:val="0"/>
                <w:sz w:val="20"/>
                <w:szCs w:val="20"/>
              </w:rPr>
              <w:t>RS232</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不低于</w:t>
            </w:r>
            <w:r>
              <w:rPr>
                <w:rFonts w:hint="default" w:ascii="宋体" w:hAnsi="宋体" w:cs="宋体"/>
                <w:color w:val="000000"/>
                <w:kern w:val="0"/>
                <w:sz w:val="20"/>
                <w:szCs w:val="20"/>
              </w:rPr>
              <w:t>130</w:t>
            </w:r>
            <w:r>
              <w:rPr>
                <w:rFonts w:hint="eastAsia" w:ascii="宋体" w:hAnsi="宋体" w:cs="宋体"/>
                <w:color w:val="000000"/>
                <w:kern w:val="0"/>
                <w:sz w:val="20"/>
                <w:szCs w:val="20"/>
              </w:rPr>
              <w:t>万像素</w:t>
            </w:r>
            <w:r>
              <w:rPr>
                <w:rFonts w:hint="eastAsia" w:ascii="宋体" w:hAnsi="宋体" w:cs="宋体"/>
                <w:color w:val="000000"/>
                <w:kern w:val="0"/>
                <w:sz w:val="20"/>
                <w:szCs w:val="20"/>
                <w:lang w:eastAsia="zh-CN"/>
              </w:rPr>
              <w:t>的</w:t>
            </w:r>
            <w:r>
              <w:rPr>
                <w:rFonts w:hint="eastAsia" w:ascii="宋体" w:hAnsi="宋体" w:cs="宋体"/>
                <w:color w:val="000000"/>
                <w:kern w:val="0"/>
                <w:sz w:val="20"/>
                <w:szCs w:val="20"/>
              </w:rPr>
              <w:t>高清彩色摄像头，可同时显示档案照片和抓拍照片，瞬间抓拍</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图书馆</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读卡器</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8</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default" w:ascii="宋体" w:hAnsi="宋体" w:cs="宋体"/>
                <w:color w:val="000000"/>
                <w:kern w:val="0"/>
                <w:sz w:val="20"/>
                <w:szCs w:val="20"/>
              </w:rPr>
              <w:t>USB</w:t>
            </w:r>
            <w:r>
              <w:rPr>
                <w:rFonts w:hint="eastAsia" w:ascii="宋体" w:hAnsi="宋体" w:cs="宋体"/>
                <w:color w:val="000000"/>
                <w:kern w:val="0"/>
                <w:sz w:val="20"/>
                <w:szCs w:val="20"/>
              </w:rPr>
              <w:t>通讯接口设计，支持即插即用。读写卡具有声光报警提示。完成身份认证及罚款功能</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7"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软件对接</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采用金融级密钥，可动态加密，图书借阅，超期罚款，图书破损罚款</w:t>
            </w:r>
            <w:r>
              <w:rPr>
                <w:rFonts w:hint="default" w:ascii="宋体" w:hAnsi="宋体" w:cs="宋体"/>
                <w:color w:val="000000"/>
                <w:kern w:val="0"/>
                <w:sz w:val="20"/>
                <w:szCs w:val="20"/>
              </w:rPr>
              <w:t>;</w:t>
            </w:r>
            <w:r>
              <w:rPr>
                <w:rFonts w:hint="eastAsia" w:ascii="宋体" w:hAnsi="宋体" w:cs="宋体"/>
                <w:color w:val="000000"/>
                <w:kern w:val="0"/>
                <w:sz w:val="20"/>
                <w:szCs w:val="20"/>
              </w:rPr>
              <w:t>电子阅览室</w:t>
            </w:r>
            <w:r>
              <w:rPr>
                <w:rFonts w:hint="default" w:ascii="宋体" w:hAnsi="宋体" w:cs="宋体"/>
                <w:color w:val="000000"/>
                <w:kern w:val="0"/>
                <w:sz w:val="20"/>
                <w:szCs w:val="20"/>
              </w:rPr>
              <w:t>POS</w:t>
            </w:r>
            <w:r>
              <w:rPr>
                <w:rFonts w:hint="eastAsia" w:ascii="宋体" w:hAnsi="宋体" w:cs="宋体"/>
                <w:color w:val="000000"/>
                <w:kern w:val="0"/>
                <w:sz w:val="20"/>
                <w:szCs w:val="20"/>
              </w:rPr>
              <w:t>机打卡消费</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建议和数字化校园对接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0" w:hRule="atLeast"/>
        </w:trPr>
        <w:tc>
          <w:tcPr>
            <w:tcW w:w="931" w:type="dxa"/>
            <w:tcBorders>
              <w:top w:val="single" w:color="000000" w:sz="4" w:space="0"/>
              <w:left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水控系统</w:t>
            </w:r>
          </w:p>
        </w:tc>
        <w:tc>
          <w:tcPr>
            <w:tcW w:w="1576" w:type="dxa"/>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无线</w:t>
            </w:r>
          </w:p>
        </w:tc>
        <w:tc>
          <w:tcPr>
            <w:tcW w:w="662" w:type="dxa"/>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Times New Roman" w:eastAsia="宋体" w:cs="宋体"/>
                <w:color w:val="000000"/>
                <w:kern w:val="0"/>
                <w:sz w:val="20"/>
                <w:szCs w:val="20"/>
                <w:lang w:eastAsia="zh-CN"/>
              </w:rPr>
            </w:pPr>
            <w:r>
              <w:rPr>
                <w:rFonts w:hint="eastAsia" w:ascii="宋体" w:hAnsi="宋体" w:cs="宋体"/>
                <w:color w:val="000000"/>
                <w:kern w:val="0"/>
                <w:sz w:val="20"/>
                <w:szCs w:val="20"/>
                <w:lang w:val="en-US" w:eastAsia="zh-CN"/>
              </w:rPr>
              <w:t>1000</w:t>
            </w:r>
          </w:p>
        </w:tc>
        <w:tc>
          <w:tcPr>
            <w:tcW w:w="564" w:type="dxa"/>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80" w:lineRule="exact"/>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采用金融级密钥，可动态加密，计量收费，变人工收费为自助收费，实现收费自动统计；以卡控制电动阀开关，方便快捷；读卡和显示部分可与阀表分体安装，便于使用者插卡和观看余额，实时通讯，采用大钱包消费；显示工作状态及信息；存储和记忆用水交易信息；控水器整体采用防淋、防溅设计控水器采用隔离的直流低压供电，确保使用安全，采用铜质过滤器</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用于公寓内浴室，直饮水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931" w:type="dxa"/>
            <w:vMerge w:val="restart"/>
            <w:tcBorders>
              <w:top w:val="single" w:color="auto" w:sz="4" w:space="0"/>
              <w:left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电控管理系统</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电控老楼升级改造</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点</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1026</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建议保留鲁维电控，进行升级改造，实现和一卡通对接，通过电子支付平台缴纳电费</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931"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电控新楼联网改造</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点</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174</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31" w:type="dxa"/>
            <w:vMerge w:val="restart"/>
            <w:tcBorders>
              <w:top w:val="single" w:color="auto" w:sz="4" w:space="0"/>
              <w:left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智能障碍管理系统</w:t>
            </w:r>
          </w:p>
        </w:tc>
        <w:tc>
          <w:tcPr>
            <w:tcW w:w="1576"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r>
              <w:rPr>
                <w:rFonts w:hint="eastAsia" w:ascii="宋体" w:hAnsi="宋体" w:cs="宋体"/>
                <w:kern w:val="0"/>
                <w:sz w:val="20"/>
                <w:szCs w:val="20"/>
              </w:rPr>
              <w:t>有障碍单通道</w:t>
            </w:r>
          </w:p>
        </w:tc>
        <w:tc>
          <w:tcPr>
            <w:tcW w:w="662"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7</w:t>
            </w:r>
          </w:p>
        </w:tc>
        <w:tc>
          <w:tcPr>
            <w:tcW w:w="564"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全不锈钢，一字闸或翼闸，双向刷卡，每个通道通行速度：</w:t>
            </w:r>
            <w:r>
              <w:rPr>
                <w:rFonts w:hint="default" w:ascii="宋体" w:hAnsi="宋体" w:cs="宋体"/>
                <w:color w:val="000000"/>
                <w:kern w:val="0"/>
                <w:sz w:val="20"/>
                <w:szCs w:val="20"/>
              </w:rPr>
              <w:t>60-80</w:t>
            </w:r>
            <w:r>
              <w:rPr>
                <w:rFonts w:hint="eastAsia" w:ascii="宋体" w:hAnsi="宋体" w:cs="宋体"/>
                <w:color w:val="000000"/>
                <w:kern w:val="0"/>
                <w:sz w:val="20"/>
                <w:szCs w:val="20"/>
              </w:rPr>
              <w:t>人</w:t>
            </w:r>
            <w:r>
              <w:rPr>
                <w:rFonts w:hint="default" w:ascii="宋体" w:hAnsi="宋体" w:cs="宋体"/>
                <w:color w:val="000000"/>
                <w:kern w:val="0"/>
                <w:sz w:val="20"/>
                <w:szCs w:val="20"/>
              </w:rPr>
              <w:t>/</w:t>
            </w:r>
            <w:r>
              <w:rPr>
                <w:rFonts w:hint="eastAsia" w:ascii="宋体" w:hAnsi="宋体" w:cs="宋体"/>
                <w:color w:val="000000"/>
                <w:kern w:val="0"/>
                <w:sz w:val="20"/>
                <w:szCs w:val="20"/>
              </w:rPr>
              <w:t>分钟；可自由设置切换有无障碍通道模式；非法进出系统声音报警并抓拍照片；红外判断；</w:t>
            </w:r>
          </w:p>
        </w:tc>
        <w:tc>
          <w:tcPr>
            <w:tcW w:w="810"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用于公寓内出入管理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31" w:type="dxa"/>
            <w:vMerge w:val="continue"/>
            <w:tcBorders>
              <w:left w:val="single" w:color="000000" w:sz="4" w:space="0"/>
              <w:right w:val="single" w:color="000000" w:sz="4" w:space="0"/>
            </w:tcBorders>
            <w:vAlign w:val="center"/>
          </w:tcPr>
          <w:p>
            <w:pPr>
              <w:spacing w:before="0" w:beforeAutospacing="0" w:after="0" w:afterAutospacing="0"/>
              <w:ind w:left="0" w:right="0"/>
              <w:jc w:val="center"/>
              <w:rPr>
                <w:rFonts w:hint="default" w:ascii="宋体" w:hAnsi="宋体" w:cs="宋体"/>
                <w:color w:val="000000"/>
                <w:kern w:val="0"/>
                <w:sz w:val="20"/>
                <w:szCs w:val="20"/>
              </w:rPr>
            </w:pPr>
          </w:p>
        </w:tc>
        <w:tc>
          <w:tcPr>
            <w:tcW w:w="1576"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无障碍3通道</w:t>
            </w:r>
          </w:p>
        </w:tc>
        <w:tc>
          <w:tcPr>
            <w:tcW w:w="662"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7</w:t>
            </w:r>
          </w:p>
        </w:tc>
        <w:tc>
          <w:tcPr>
            <w:tcW w:w="564"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全不锈钢，双向刷卡，每个通道通行速度：</w:t>
            </w:r>
            <w:r>
              <w:rPr>
                <w:rFonts w:hint="default" w:ascii="宋体" w:hAnsi="宋体" w:cs="宋体"/>
                <w:color w:val="000000"/>
                <w:kern w:val="0"/>
                <w:sz w:val="20"/>
                <w:szCs w:val="20"/>
              </w:rPr>
              <w:t>60-80</w:t>
            </w:r>
            <w:r>
              <w:rPr>
                <w:rFonts w:hint="eastAsia" w:ascii="宋体" w:hAnsi="宋体" w:cs="宋体"/>
                <w:color w:val="000000"/>
                <w:kern w:val="0"/>
                <w:sz w:val="20"/>
                <w:szCs w:val="20"/>
              </w:rPr>
              <w:t>人</w:t>
            </w:r>
            <w:r>
              <w:rPr>
                <w:rFonts w:hint="default" w:ascii="宋体" w:hAnsi="宋体" w:cs="宋体"/>
                <w:color w:val="000000"/>
                <w:kern w:val="0"/>
                <w:sz w:val="20"/>
                <w:szCs w:val="20"/>
              </w:rPr>
              <w:t>/</w:t>
            </w:r>
            <w:r>
              <w:rPr>
                <w:rFonts w:hint="eastAsia" w:ascii="宋体" w:hAnsi="宋体" w:cs="宋体"/>
                <w:color w:val="000000"/>
                <w:kern w:val="0"/>
                <w:sz w:val="20"/>
                <w:szCs w:val="20"/>
              </w:rPr>
              <w:t>分钟；非法进出系统声音报警并抓拍照片；红外判断；</w:t>
            </w:r>
          </w:p>
        </w:tc>
        <w:tc>
          <w:tcPr>
            <w:tcW w:w="810"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用于公寓内出入管理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0" w:hRule="atLeast"/>
        </w:trPr>
        <w:tc>
          <w:tcPr>
            <w:tcW w:w="931" w:type="dxa"/>
            <w:vMerge w:val="continue"/>
            <w:tcBorders>
              <w:left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有障碍</w:t>
            </w:r>
            <w:r>
              <w:rPr>
                <w:rFonts w:hint="eastAsia" w:ascii="宋体" w:hAnsi="宋体" w:cs="宋体"/>
                <w:color w:val="000000"/>
                <w:kern w:val="0"/>
                <w:sz w:val="20"/>
                <w:szCs w:val="20"/>
                <w:lang w:eastAsia="zh-CN"/>
              </w:rPr>
              <w:t>双</w:t>
            </w:r>
            <w:r>
              <w:rPr>
                <w:rFonts w:hint="eastAsia" w:ascii="宋体" w:hAnsi="宋体" w:cs="宋体"/>
                <w:color w:val="000000"/>
                <w:kern w:val="0"/>
                <w:sz w:val="20"/>
                <w:szCs w:val="20"/>
              </w:rPr>
              <w:t>通道</w:t>
            </w:r>
          </w:p>
        </w:tc>
        <w:tc>
          <w:tcPr>
            <w:tcW w:w="662"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564"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全不锈钢，一字闸或翼闸，双向刷卡，每个通道通行速度：</w:t>
            </w:r>
            <w:r>
              <w:rPr>
                <w:rFonts w:hint="default" w:ascii="宋体" w:hAnsi="宋体" w:cs="宋体"/>
                <w:color w:val="000000"/>
                <w:kern w:val="0"/>
                <w:sz w:val="20"/>
                <w:szCs w:val="20"/>
              </w:rPr>
              <w:t>60-80</w:t>
            </w:r>
            <w:r>
              <w:rPr>
                <w:rFonts w:hint="eastAsia" w:ascii="宋体" w:hAnsi="宋体" w:cs="宋体"/>
                <w:color w:val="000000"/>
                <w:kern w:val="0"/>
                <w:sz w:val="20"/>
                <w:szCs w:val="20"/>
              </w:rPr>
              <w:t>人</w:t>
            </w:r>
            <w:r>
              <w:rPr>
                <w:rFonts w:hint="default" w:ascii="宋体" w:hAnsi="宋体" w:cs="宋体"/>
                <w:color w:val="000000"/>
                <w:kern w:val="0"/>
                <w:sz w:val="20"/>
                <w:szCs w:val="20"/>
              </w:rPr>
              <w:t>/</w:t>
            </w:r>
            <w:r>
              <w:rPr>
                <w:rFonts w:hint="eastAsia" w:ascii="宋体" w:hAnsi="宋体" w:cs="宋体"/>
                <w:color w:val="000000"/>
                <w:kern w:val="0"/>
                <w:sz w:val="20"/>
                <w:szCs w:val="20"/>
              </w:rPr>
              <w:t>分钟；可自由设置切换有无障碍通道模式；非法进出系统声音报警并抓拍照片；红外判断；</w:t>
            </w:r>
          </w:p>
        </w:tc>
        <w:tc>
          <w:tcPr>
            <w:tcW w:w="810"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eastAsia" w:ascii="宋体" w:hAnsi="Times New Roman" w:eastAsia="宋体" w:cs="宋体"/>
                <w:kern w:val="0"/>
                <w:sz w:val="20"/>
                <w:szCs w:val="20"/>
                <w:lang w:eastAsia="zh-CN"/>
              </w:rPr>
            </w:pPr>
            <w:r>
              <w:rPr>
                <w:rFonts w:hint="eastAsia" w:ascii="宋体" w:hAnsi="宋体" w:cs="宋体"/>
                <w:kern w:val="0"/>
                <w:sz w:val="20"/>
                <w:szCs w:val="20"/>
                <w:lang w:eastAsia="zh-CN"/>
              </w:rPr>
              <w:t>校园超市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931" w:type="dxa"/>
            <w:vMerge w:val="continue"/>
            <w:tcBorders>
              <w:left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摄像机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14</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国内知名品牌，</w:t>
            </w:r>
            <w:r>
              <w:rPr>
                <w:rFonts w:hint="default" w:ascii="宋体" w:hAnsi="宋体" w:cs="宋体"/>
                <w:color w:val="000000"/>
                <w:kern w:val="0"/>
                <w:sz w:val="20"/>
                <w:szCs w:val="20"/>
              </w:rPr>
              <w:t>IP</w:t>
            </w:r>
            <w:r>
              <w:rPr>
                <w:rFonts w:hint="eastAsia" w:ascii="宋体" w:hAnsi="宋体" w:cs="宋体"/>
                <w:color w:val="000000"/>
                <w:kern w:val="0"/>
                <w:sz w:val="20"/>
                <w:szCs w:val="20"/>
              </w:rPr>
              <w:t>数字摄像头，支持红外</w:t>
            </w:r>
            <w:r>
              <w:rPr>
                <w:rFonts w:hint="default" w:ascii="宋体" w:hAnsi="宋体" w:cs="宋体"/>
                <w:color w:val="000000"/>
                <w:kern w:val="0"/>
                <w:sz w:val="20"/>
                <w:szCs w:val="20"/>
              </w:rPr>
              <w:t>30</w:t>
            </w:r>
            <w:r>
              <w:rPr>
                <w:rFonts w:hint="eastAsia" w:ascii="宋体" w:hAnsi="宋体" w:cs="宋体"/>
                <w:color w:val="000000"/>
                <w:kern w:val="0"/>
                <w:sz w:val="20"/>
                <w:szCs w:val="20"/>
              </w:rPr>
              <w:t>米</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Times New Roman" w:eastAsia="宋体" w:cs="宋体"/>
                <w:color w:val="000000"/>
                <w:kern w:val="0"/>
                <w:sz w:val="20"/>
                <w:szCs w:val="20"/>
                <w:lang w:eastAsia="zh-CN"/>
              </w:rPr>
            </w:pPr>
            <w:r>
              <w:rPr>
                <w:rFonts w:hint="eastAsia" w:ascii="宋体" w:hAnsi="Times New Roman" w:cs="宋体"/>
                <w:color w:val="000000"/>
                <w:kern w:val="0"/>
                <w:sz w:val="20"/>
                <w:szCs w:val="20"/>
                <w:lang w:eastAsia="zh-CN"/>
              </w:rPr>
              <w:t>公寓门禁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931" w:type="dxa"/>
            <w:vMerge w:val="continue"/>
            <w:tcBorders>
              <w:left w:val="single" w:color="000000" w:sz="4" w:space="0"/>
              <w:bottom w:val="single" w:color="auto"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公寓管理系统</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用于公寓信息管理、报修管理、个人信息管理、防盗管理等</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931" w:type="dxa"/>
            <w:tcBorders>
              <w:top w:val="single" w:color="auto"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自助洗衣终端</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洗衣机控制设备</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r>
              <w:rPr>
                <w:rFonts w:hint="eastAsia" w:ascii="宋体" w:hAnsi="宋体" w:cs="宋体"/>
                <w:kern w:val="0"/>
                <w:sz w:val="20"/>
                <w:szCs w:val="20"/>
              </w:rPr>
              <w:t>26</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采用金融级密钥，可动态加密，实时通讯；显示工作状态及信息；存储和记忆用水交易信息可为任何洗衣机单独配置，有效保护原有投资</w:t>
            </w:r>
            <w:r>
              <w:rPr>
                <w:rFonts w:hint="default" w:ascii="宋体" w:hAnsi="Times New Roman" w:cs="宋体"/>
                <w:color w:val="000000"/>
                <w:kern w:val="0"/>
                <w:sz w:val="20"/>
                <w:szCs w:val="20"/>
              </w:rPr>
              <w:br/>
            </w:r>
            <w:r>
              <w:rPr>
                <w:rFonts w:hint="eastAsia" w:ascii="宋体" w:hAnsi="宋体" w:cs="宋体"/>
                <w:color w:val="000000"/>
                <w:kern w:val="0"/>
                <w:sz w:val="20"/>
                <w:szCs w:val="20"/>
              </w:rPr>
              <w:t>通过控制洗衣机用电来控制洗衣流程</w:t>
            </w:r>
            <w:r>
              <w:rPr>
                <w:rFonts w:hint="eastAsia" w:ascii="宋体" w:hAnsi="Times New Roman" w:cs="宋体"/>
                <w:color w:val="000000"/>
                <w:kern w:val="0"/>
                <w:sz w:val="20"/>
                <w:szCs w:val="20"/>
              </w:rPr>
              <w:t>；</w:t>
            </w:r>
            <w:r>
              <w:rPr>
                <w:rFonts w:hint="eastAsia" w:ascii="宋体" w:hAnsi="宋体" w:cs="宋体"/>
                <w:color w:val="000000"/>
                <w:kern w:val="0"/>
                <w:sz w:val="20"/>
                <w:szCs w:val="20"/>
              </w:rPr>
              <w:t>可有效控制黑名单</w:t>
            </w:r>
            <w:r>
              <w:rPr>
                <w:rFonts w:hint="eastAsia" w:ascii="宋体" w:hAnsi="Times New Roman" w:cs="宋体"/>
                <w:color w:val="000000"/>
                <w:kern w:val="0"/>
                <w:sz w:val="20"/>
                <w:szCs w:val="20"/>
              </w:rPr>
              <w:t>；</w:t>
            </w:r>
            <w:r>
              <w:rPr>
                <w:rFonts w:hint="eastAsia" w:ascii="宋体" w:hAnsi="宋体" w:cs="宋体"/>
                <w:color w:val="000000"/>
                <w:kern w:val="0"/>
                <w:sz w:val="20"/>
                <w:szCs w:val="20"/>
              </w:rPr>
              <w:t>二次刷卡启动洗衣流程，有效避免误刷卡给师生带来损失</w:t>
            </w:r>
            <w:r>
              <w:rPr>
                <w:rFonts w:hint="eastAsia" w:ascii="宋体" w:hAnsi="Times New Roman" w:cs="宋体"/>
                <w:color w:val="000000"/>
                <w:kern w:val="0"/>
                <w:sz w:val="20"/>
                <w:szCs w:val="20"/>
              </w:rPr>
              <w:t>；</w:t>
            </w:r>
            <w:r>
              <w:rPr>
                <w:rFonts w:hint="eastAsia" w:ascii="宋体" w:hAnsi="宋体" w:cs="宋体"/>
                <w:color w:val="000000"/>
                <w:kern w:val="0"/>
                <w:sz w:val="20"/>
                <w:szCs w:val="20"/>
              </w:rPr>
              <w:t>联网板控制器有明晰的消费记录，便于收益统计分析</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保留原有设备，实现和一卡通对接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31" w:type="dxa"/>
            <w:vMerge w:val="restart"/>
            <w:tcBorders>
              <w:top w:val="single" w:color="auto" w:sz="4" w:space="0"/>
              <w:left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车辆进出管理系统</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智能道闸</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2</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kern w:val="0"/>
                <w:sz w:val="20"/>
                <w:szCs w:val="20"/>
              </w:rPr>
              <w:t>学院北门及家属院大门，进出双向通道、</w:t>
            </w:r>
            <w:r>
              <w:rPr>
                <w:rFonts w:hint="eastAsia" w:ascii="宋体" w:hAnsi="宋体" w:cs="宋体"/>
                <w:color w:val="000000"/>
                <w:kern w:val="0"/>
                <w:sz w:val="20"/>
                <w:szCs w:val="20"/>
              </w:rPr>
              <w:t>一卡一车，报表统计，车辆收费</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含控制系统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931" w:type="dxa"/>
            <w:vMerge w:val="continue"/>
            <w:tcBorders>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高清摄像机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6</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车牌认证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931"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蓝牙卡</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张</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r>
              <w:rPr>
                <w:rFonts w:hint="eastAsia" w:ascii="宋体" w:hAnsi="宋体" w:cs="宋体"/>
                <w:kern w:val="0"/>
                <w:sz w:val="20"/>
                <w:szCs w:val="20"/>
              </w:rPr>
              <w:t>6</w:t>
            </w:r>
            <w:r>
              <w:rPr>
                <w:rFonts w:hint="default" w:ascii="宋体" w:hAnsi="宋体" w:cs="宋体"/>
                <w:kern w:val="0"/>
                <w:sz w:val="20"/>
                <w:szCs w:val="20"/>
              </w:rPr>
              <w:t>00</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Times New Roman" w:hAnsi="Times New Roman" w:eastAsia="Times New Roman" w:cs="Times New Roman"/>
                <w:color w:val="000000"/>
                <w:kern w:val="0"/>
                <w:sz w:val="20"/>
                <w:szCs w:val="20"/>
              </w:rPr>
            </w:pPr>
            <w:r>
              <w:rPr>
                <w:rFonts w:hint="eastAsia" w:ascii="宋体" w:hAnsi="Times New Roman" w:cs="宋体"/>
                <w:color w:val="000000"/>
                <w:kern w:val="0"/>
                <w:sz w:val="20"/>
                <w:szCs w:val="20"/>
                <w:lang w:val="en-US" w:eastAsia="zh-CN"/>
              </w:rPr>
              <w:t>报单价，不计入总报价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6" w:hRule="atLeast"/>
        </w:trPr>
        <w:tc>
          <w:tcPr>
            <w:tcW w:w="931" w:type="dxa"/>
            <w:tcBorders>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校园访客管理一体机</w:t>
            </w:r>
          </w:p>
        </w:tc>
        <w:tc>
          <w:tcPr>
            <w:tcW w:w="1576"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访客机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前后液晶屏显示，主屏采用触摸屏，内置红外扫描模块、二代证读卡器、</w:t>
            </w:r>
            <w:r>
              <w:rPr>
                <w:rFonts w:hint="default" w:ascii="宋体" w:hAnsi="宋体" w:cs="宋体"/>
                <w:color w:val="000000"/>
                <w:kern w:val="0"/>
                <w:sz w:val="20"/>
                <w:szCs w:val="20"/>
              </w:rPr>
              <w:t>OCR</w:t>
            </w:r>
            <w:r>
              <w:rPr>
                <w:rFonts w:hint="eastAsia" w:ascii="宋体" w:hAnsi="宋体" w:cs="宋体"/>
                <w:color w:val="000000"/>
                <w:kern w:val="0"/>
                <w:sz w:val="20"/>
                <w:szCs w:val="20"/>
              </w:rPr>
              <w:t>证卡扫描仪、无线信息发布模块、短信模块、摄像头、凭条打印机（自带切刀）</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931" w:type="dxa"/>
            <w:vMerge w:val="restart"/>
            <w:tcBorders>
              <w:top w:val="single" w:color="auto" w:sz="4" w:space="0"/>
              <w:left w:val="single" w:color="000000" w:sz="4" w:space="0"/>
              <w:right w:val="single" w:color="000000" w:sz="4" w:space="0"/>
            </w:tcBorders>
            <w:vAlign w:val="center"/>
          </w:tcPr>
          <w:p>
            <w:pPr>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公共</w:t>
            </w:r>
            <w:r>
              <w:rPr>
                <w:rFonts w:hint="eastAsia" w:ascii="宋体" w:hAnsi="宋体" w:cs="宋体"/>
                <w:color w:val="000000"/>
                <w:kern w:val="0"/>
                <w:sz w:val="20"/>
                <w:szCs w:val="20"/>
                <w:lang w:eastAsia="zh-CN"/>
              </w:rPr>
              <w:t>应用</w:t>
            </w:r>
            <w:r>
              <w:rPr>
                <w:rFonts w:hint="eastAsia" w:ascii="宋体" w:hAnsi="宋体" w:cs="宋体"/>
                <w:color w:val="000000"/>
                <w:kern w:val="0"/>
                <w:sz w:val="20"/>
                <w:szCs w:val="20"/>
              </w:rPr>
              <w:t>类</w:t>
            </w:r>
          </w:p>
        </w:tc>
        <w:tc>
          <w:tcPr>
            <w:tcW w:w="1576" w:type="dxa"/>
            <w:tcBorders>
              <w:top w:val="single" w:color="auto"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校园移动</w:t>
            </w:r>
            <w:r>
              <w:rPr>
                <w:rFonts w:hint="default" w:ascii="宋体" w:hAnsi="宋体" w:cs="宋体"/>
                <w:color w:val="000000"/>
                <w:kern w:val="0"/>
                <w:sz w:val="20"/>
                <w:szCs w:val="20"/>
              </w:rPr>
              <w:t>APP</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Times New Roman" w:hAnsi="Times New Roman" w:eastAsia="Times New Roman" w:cs="Times New Roman"/>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Times New Roman" w:hAnsi="Times New Roman" w:eastAsia="Times New Roman" w:cs="Times New Roman"/>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全新校园移动</w:t>
            </w:r>
            <w:r>
              <w:rPr>
                <w:rFonts w:hint="default" w:ascii="宋体" w:hAnsi="宋体" w:cs="宋体"/>
                <w:color w:val="000000"/>
                <w:kern w:val="0"/>
                <w:sz w:val="20"/>
                <w:szCs w:val="20"/>
              </w:rPr>
              <w:t>APP</w:t>
            </w:r>
            <w:r>
              <w:rPr>
                <w:rFonts w:hint="eastAsia" w:ascii="宋体" w:hAnsi="宋体" w:cs="宋体"/>
                <w:color w:val="000000"/>
                <w:kern w:val="0"/>
                <w:sz w:val="20"/>
                <w:szCs w:val="20"/>
              </w:rPr>
              <w:t>，与校园一卡通系统进行无缝对接，实现学生校园门禁，食堂、超市消费等应用场景，并可进行缴纳水电费、消费记录查询、自助挂失等操作。</w:t>
            </w:r>
            <w:r>
              <w:rPr>
                <w:rFonts w:hint="eastAsia" w:ascii="宋体" w:hAnsi="宋体" w:cs="宋体"/>
                <w:kern w:val="0"/>
                <w:sz w:val="20"/>
                <w:szCs w:val="20"/>
              </w:rPr>
              <w:t>明晰学院与银行及第三方支付平台接口费用。</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931" w:type="dxa"/>
            <w:vMerge w:val="continue"/>
            <w:tcBorders>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圈存查询一体机</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7</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default" w:ascii="宋体" w:hAnsi="宋体" w:cs="宋体"/>
                <w:color w:val="000000"/>
                <w:kern w:val="0"/>
                <w:sz w:val="20"/>
                <w:szCs w:val="20"/>
              </w:rPr>
              <w:t>15</w:t>
            </w:r>
            <w:r>
              <w:rPr>
                <w:rFonts w:hint="eastAsia" w:ascii="宋体" w:hAnsi="宋体" w:cs="宋体"/>
                <w:color w:val="000000"/>
                <w:kern w:val="0"/>
                <w:sz w:val="20"/>
                <w:szCs w:val="20"/>
              </w:rPr>
              <w:t>寸以上触摸彩屏，金属键盘，完成自助转账充值、挂失、查询流水、查询银行卡余额功能</w:t>
            </w:r>
            <w:r>
              <w:rPr>
                <w:rFonts w:hint="default" w:ascii="宋体" w:hAnsi="宋体" w:cs="宋体"/>
                <w:color w:val="000000"/>
                <w:kern w:val="0"/>
                <w:sz w:val="20"/>
                <w:szCs w:val="20"/>
              </w:rPr>
              <w:t>;</w:t>
            </w:r>
            <w:r>
              <w:rPr>
                <w:rFonts w:hint="eastAsia" w:ascii="宋体" w:hAnsi="宋体" w:cs="宋体"/>
                <w:color w:val="000000"/>
                <w:kern w:val="0"/>
                <w:sz w:val="20"/>
                <w:szCs w:val="20"/>
              </w:rPr>
              <w:t>支持</w:t>
            </w:r>
            <w:r>
              <w:rPr>
                <w:rFonts w:hint="default" w:ascii="宋体" w:hAnsi="宋体" w:cs="宋体"/>
                <w:color w:val="000000"/>
                <w:kern w:val="0"/>
                <w:sz w:val="20"/>
                <w:szCs w:val="20"/>
              </w:rPr>
              <w:t>NFC</w:t>
            </w:r>
            <w:r>
              <w:rPr>
                <w:rFonts w:hint="eastAsia" w:ascii="宋体" w:hAnsi="宋体" w:cs="宋体"/>
                <w:color w:val="000000"/>
                <w:kern w:val="0"/>
                <w:sz w:val="20"/>
                <w:szCs w:val="20"/>
              </w:rPr>
              <w:t>手机卡，</w:t>
            </w:r>
            <w:r>
              <w:rPr>
                <w:rFonts w:hint="default" w:ascii="宋体" w:hAnsi="宋体" w:cs="宋体"/>
                <w:color w:val="000000"/>
                <w:kern w:val="0"/>
                <w:sz w:val="20"/>
                <w:szCs w:val="20"/>
              </w:rPr>
              <w:t>SIMPASS</w:t>
            </w:r>
            <w:r>
              <w:rPr>
                <w:rFonts w:hint="eastAsia" w:ascii="宋体" w:hAnsi="宋体" w:cs="宋体"/>
                <w:color w:val="000000"/>
                <w:kern w:val="0"/>
                <w:sz w:val="20"/>
                <w:szCs w:val="20"/>
              </w:rPr>
              <w:t>卡、符合</w:t>
            </w:r>
            <w:r>
              <w:rPr>
                <w:rFonts w:hint="default" w:ascii="宋体" w:hAnsi="宋体" w:cs="宋体"/>
                <w:color w:val="000000"/>
                <w:kern w:val="0"/>
                <w:sz w:val="20"/>
                <w:szCs w:val="20"/>
              </w:rPr>
              <w:t>ISO14443</w:t>
            </w:r>
            <w:r>
              <w:rPr>
                <w:rFonts w:hint="eastAsia" w:ascii="宋体" w:hAnsi="宋体" w:cs="宋体"/>
                <w:color w:val="000000"/>
                <w:kern w:val="0"/>
                <w:sz w:val="20"/>
                <w:szCs w:val="20"/>
              </w:rPr>
              <w:t>协议的非接触式</w:t>
            </w:r>
            <w:r>
              <w:rPr>
                <w:rFonts w:hint="default" w:ascii="宋体" w:hAnsi="宋体" w:cs="宋体"/>
                <w:color w:val="000000"/>
                <w:kern w:val="0"/>
                <w:sz w:val="20"/>
                <w:szCs w:val="20"/>
              </w:rPr>
              <w:t>CPU</w:t>
            </w:r>
            <w:r>
              <w:rPr>
                <w:rFonts w:hint="eastAsia" w:ascii="宋体" w:hAnsi="宋体" w:cs="宋体"/>
                <w:color w:val="000000"/>
                <w:kern w:val="0"/>
                <w:sz w:val="20"/>
                <w:szCs w:val="20"/>
              </w:rPr>
              <w:t>卡和逻辑加密卡。自助圈存转账、触摸查询挂失一体；实现自助小额缴费功能。</w:t>
            </w:r>
            <w:r>
              <w:rPr>
                <w:rFonts w:hint="eastAsia" w:ascii="宋体" w:hAnsi="宋体" w:cs="宋体"/>
                <w:kern w:val="0"/>
                <w:sz w:val="20"/>
                <w:szCs w:val="20"/>
              </w:rPr>
              <w:t>安装于1、2、3餐厅各一台、礼堂1台、办公楼后银行自主取款机处1台、1、5号教学楼内各一台</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31"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Times New Roman"/>
                <w:color w:val="000000"/>
                <w:kern w:val="0"/>
                <w:sz w:val="20"/>
                <w:szCs w:val="20"/>
              </w:rPr>
              <w:t>邮件</w:t>
            </w:r>
            <w:r>
              <w:rPr>
                <w:rFonts w:hint="eastAsia" w:ascii="宋体" w:hAnsi="宋体" w:cs="宋体"/>
                <w:color w:val="000000"/>
                <w:kern w:val="0"/>
                <w:sz w:val="20"/>
                <w:szCs w:val="20"/>
              </w:rPr>
              <w:t>子系统</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1"/>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宋体"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产品有良好的市场反馈和规模应用，所投产品在两年内有不少于五家新增的山东高校教育行业同类用户的典型案例</w:t>
            </w:r>
            <w:r>
              <w:rPr>
                <w:rFonts w:hint="default" w:ascii="宋体" w:hAnsi="Times New Roman" w:cs="宋体"/>
                <w:color w:val="000000"/>
                <w:kern w:val="0"/>
                <w:sz w:val="20"/>
                <w:szCs w:val="20"/>
              </w:rPr>
              <w:t>,</w:t>
            </w:r>
            <w:r>
              <w:rPr>
                <w:rFonts w:hint="eastAsia" w:ascii="宋体" w:hAnsi="宋体" w:cs="宋体"/>
                <w:color w:val="000000"/>
                <w:kern w:val="0"/>
                <w:sz w:val="20"/>
                <w:szCs w:val="20"/>
              </w:rPr>
              <w:t>具备亿级用户规模以上的运营商案例。支持银行级别动态密码硬件</w:t>
            </w:r>
            <w:r>
              <w:rPr>
                <w:rFonts w:hint="default" w:ascii="宋体" w:hAnsi="宋体" w:cs="宋体"/>
                <w:color w:val="000000"/>
                <w:kern w:val="0"/>
                <w:sz w:val="20"/>
                <w:szCs w:val="20"/>
              </w:rPr>
              <w:t>key</w:t>
            </w:r>
            <w:r>
              <w:rPr>
                <w:rFonts w:hint="eastAsia" w:ascii="宋体" w:hAnsi="宋体" w:cs="宋体"/>
                <w:color w:val="000000"/>
                <w:kern w:val="0"/>
                <w:sz w:val="20"/>
                <w:szCs w:val="20"/>
              </w:rPr>
              <w:t>，具备动态密码每</w:t>
            </w:r>
            <w:r>
              <w:rPr>
                <w:rFonts w:hint="default" w:ascii="宋体" w:hAnsi="宋体" w:cs="宋体"/>
                <w:color w:val="000000"/>
                <w:kern w:val="0"/>
                <w:sz w:val="20"/>
                <w:szCs w:val="20"/>
              </w:rPr>
              <w:t>60</w:t>
            </w:r>
            <w:r>
              <w:rPr>
                <w:rFonts w:hint="eastAsia" w:ascii="宋体" w:hAnsi="宋体" w:cs="宋体"/>
                <w:color w:val="000000"/>
                <w:kern w:val="0"/>
                <w:sz w:val="20"/>
                <w:szCs w:val="20"/>
              </w:rPr>
              <w:t>秒自动更新的安全防盗功能</w:t>
            </w:r>
            <w:r>
              <w:rPr>
                <w:rFonts w:hint="default" w:ascii="宋体" w:hAnsi="Times New Roman" w:cs="宋体"/>
                <w:color w:val="000000"/>
                <w:kern w:val="0"/>
                <w:sz w:val="20"/>
                <w:szCs w:val="20"/>
              </w:rPr>
              <w:t>.</w:t>
            </w:r>
            <w:r>
              <w:rPr>
                <w:rFonts w:hint="eastAsia" w:ascii="宋体" w:hAnsi="宋体" w:cs="宋体"/>
                <w:color w:val="000000"/>
                <w:kern w:val="0"/>
                <w:sz w:val="20"/>
                <w:szCs w:val="20"/>
              </w:rPr>
              <w:t>；支持由硬件</w:t>
            </w:r>
            <w:r>
              <w:rPr>
                <w:rFonts w:hint="default" w:ascii="宋体" w:hAnsi="宋体" w:cs="宋体"/>
                <w:color w:val="000000"/>
                <w:kern w:val="0"/>
                <w:sz w:val="20"/>
                <w:szCs w:val="20"/>
              </w:rPr>
              <w:t>KEY</w:t>
            </w:r>
            <w:r>
              <w:rPr>
                <w:rFonts w:hint="eastAsia" w:ascii="宋体" w:hAnsi="宋体" w:cs="宋体"/>
                <w:color w:val="000000"/>
                <w:kern w:val="0"/>
                <w:sz w:val="20"/>
                <w:szCs w:val="20"/>
              </w:rPr>
              <w:t>生成动态密码，用户每次登录静态密码和动态密码，实物现场演示</w:t>
            </w:r>
            <w:r>
              <w:rPr>
                <w:rFonts w:hint="eastAsia" w:ascii="宋体" w:hAnsi="宋体" w:cs="宋体"/>
                <w:color w:val="000000"/>
                <w:kern w:val="0"/>
                <w:sz w:val="20"/>
                <w:szCs w:val="20"/>
                <w:lang w:val="en-US" w:eastAsia="zh-CN"/>
              </w:rPr>
              <w:t>;本次配置用户数量不少于1000</w:t>
            </w:r>
            <w:bookmarkStart w:id="0" w:name="_GoBack"/>
            <w:bookmarkEnd w:id="0"/>
            <w:r>
              <w:rPr>
                <w:rFonts w:hint="eastAsia" w:ascii="宋体" w:hAnsi="宋体" w:cs="宋体"/>
                <w:color w:val="000000"/>
                <w:kern w:val="0"/>
                <w:sz w:val="20"/>
                <w:szCs w:val="20"/>
              </w:rPr>
              <w:t>。其他见</w:t>
            </w:r>
            <w:r>
              <w:rPr>
                <w:rFonts w:hint="default" w:ascii="宋体" w:hAnsi="宋体" w:cs="宋体"/>
                <w:color w:val="000000"/>
                <w:kern w:val="0"/>
                <w:sz w:val="20"/>
                <w:szCs w:val="20"/>
              </w:rPr>
              <w:t>4.1</w:t>
            </w:r>
            <w:r>
              <w:rPr>
                <w:rFonts w:hint="eastAsia" w:ascii="宋体" w:hAnsi="宋体" w:cs="宋体"/>
                <w:color w:val="000000"/>
                <w:kern w:val="0"/>
                <w:sz w:val="20"/>
                <w:szCs w:val="20"/>
                <w:lang w:val="en-US" w:eastAsia="zh-CN"/>
              </w:rPr>
              <w:t>8</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多媒体智能管理管理子系统</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Times New Roman" w:eastAsia="宋体" w:cs="宋体"/>
                <w:color w:val="000000"/>
                <w:kern w:val="0"/>
                <w:sz w:val="20"/>
                <w:szCs w:val="20"/>
                <w:lang w:eastAsia="zh-CN"/>
              </w:rPr>
            </w:pPr>
            <w:r>
              <w:rPr>
                <w:rFonts w:hint="eastAsia" w:ascii="宋体" w:hAnsi="Times New Roman" w:cs="宋体"/>
                <w:color w:val="000000"/>
                <w:kern w:val="0"/>
                <w:sz w:val="20"/>
                <w:szCs w:val="20"/>
                <w:lang w:eastAsia="zh-CN"/>
              </w:rPr>
              <w:t>管理系统</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Times New Roman" w:eastAsia="宋体" w:cs="宋体"/>
                <w:color w:val="000000"/>
                <w:kern w:val="0"/>
                <w:sz w:val="20"/>
                <w:szCs w:val="20"/>
                <w:lang w:eastAsia="zh-CN"/>
              </w:rPr>
            </w:pPr>
            <w:r>
              <w:rPr>
                <w:rFonts w:hint="eastAsia" w:ascii="宋体" w:hAnsi="Times New Roman" w:cs="宋体"/>
                <w:color w:val="000000"/>
                <w:kern w:val="0"/>
                <w:sz w:val="20"/>
                <w:szCs w:val="20"/>
                <w:lang w:eastAsia="zh-CN"/>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Times New Roman" w:eastAsia="宋体" w:cs="宋体"/>
                <w:color w:val="000000"/>
                <w:kern w:val="0"/>
                <w:sz w:val="20"/>
                <w:szCs w:val="20"/>
                <w:lang w:val="en-US" w:eastAsia="zh-CN"/>
              </w:rPr>
            </w:pPr>
            <w:r>
              <w:rPr>
                <w:rFonts w:hint="eastAsia" w:ascii="宋体" w:hAnsi="Times New Roman" w:cs="宋体"/>
                <w:color w:val="000000"/>
                <w:kern w:val="0"/>
                <w:sz w:val="20"/>
                <w:szCs w:val="20"/>
                <w:lang w:val="en-US" w:eastAsia="zh-CN"/>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eastAsia" w:ascii="宋体" w:hAnsi="Times New Roman" w:eastAsia="宋体" w:cs="宋体"/>
                <w:color w:val="000000"/>
                <w:kern w:val="0"/>
                <w:sz w:val="20"/>
                <w:szCs w:val="20"/>
                <w:lang w:eastAsia="zh-CN"/>
              </w:rPr>
            </w:pPr>
            <w:r>
              <w:rPr>
                <w:rFonts w:hint="eastAsia" w:ascii="宋体" w:hAnsi="Times New Roman" w:cs="宋体"/>
                <w:color w:val="000000"/>
                <w:kern w:val="0"/>
                <w:sz w:val="20"/>
                <w:szCs w:val="20"/>
                <w:lang w:eastAsia="zh-CN"/>
              </w:rPr>
              <w:t>见</w:t>
            </w:r>
            <w:r>
              <w:rPr>
                <w:rFonts w:hint="eastAsia" w:ascii="宋体" w:hAnsi="Times New Roman" w:cs="宋体"/>
                <w:color w:val="000000"/>
                <w:kern w:val="0"/>
                <w:sz w:val="20"/>
                <w:szCs w:val="20"/>
                <w:lang w:val="en-US" w:eastAsia="zh-CN"/>
              </w:rPr>
              <w:t>4.17</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kern w:val="0"/>
                <w:sz w:val="20"/>
                <w:szCs w:val="20"/>
              </w:rPr>
            </w:pPr>
            <w:r>
              <w:rPr>
                <w:rFonts w:hint="eastAsia" w:ascii="宋体" w:hAnsi="宋体" w:cs="宋体"/>
                <w:kern w:val="0"/>
                <w:sz w:val="20"/>
                <w:szCs w:val="20"/>
              </w:rPr>
              <w:t>多媒体机柜换装</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34</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Times New Roman" w:cs="宋体"/>
                <w:color w:val="000000"/>
                <w:kern w:val="0"/>
                <w:sz w:val="20"/>
                <w:szCs w:val="20"/>
                <w:lang w:eastAsia="zh-CN"/>
              </w:rPr>
              <w:t>支持</w:t>
            </w:r>
            <w:r>
              <w:rPr>
                <w:rFonts w:hint="eastAsia" w:ascii="宋体" w:hAnsi="Times New Roman" w:cs="宋体"/>
                <w:color w:val="000000"/>
                <w:kern w:val="0"/>
                <w:sz w:val="20"/>
                <w:szCs w:val="20"/>
              </w:rPr>
              <w:t>刷卡开关机柜</w:t>
            </w:r>
            <w:r>
              <w:rPr>
                <w:rFonts w:hint="eastAsia" w:ascii="宋体" w:hAnsi="Times New Roman" w:cs="宋体"/>
                <w:color w:val="000000"/>
                <w:kern w:val="0"/>
                <w:sz w:val="20"/>
                <w:szCs w:val="20"/>
                <w:lang w:eastAsia="zh-CN"/>
              </w:rPr>
              <w:t>，更换机柜锁具等</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Times New Roman"/>
                <w:color w:val="000000"/>
                <w:kern w:val="0"/>
                <w:sz w:val="20"/>
                <w:szCs w:val="20"/>
              </w:rPr>
              <w:t>软件对接</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教务管理系统、学生管理系统</w:t>
            </w:r>
            <w:r>
              <w:rPr>
                <w:rFonts w:hint="eastAsia" w:ascii="宋体" w:hAnsi="宋体" w:cs="宋体"/>
                <w:color w:val="000000"/>
                <w:kern w:val="0"/>
                <w:sz w:val="20"/>
                <w:szCs w:val="20"/>
                <w:lang w:eastAsia="zh-CN"/>
              </w:rPr>
              <w:t>、人事系统</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0"/>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default"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931"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cs="Times New Roman"/>
                <w:color w:val="000000"/>
                <w:kern w:val="0"/>
                <w:sz w:val="20"/>
                <w:szCs w:val="20"/>
              </w:rPr>
            </w:pPr>
            <w:r>
              <w:rPr>
                <w:rFonts w:hint="eastAsia" w:ascii="宋体" w:hAnsi="宋体" w:cs="宋体"/>
                <w:color w:val="000000"/>
                <w:kern w:val="0"/>
                <w:sz w:val="20"/>
                <w:szCs w:val="20"/>
                <w:lang w:eastAsia="zh-CN"/>
              </w:rPr>
              <w:t>数据中心环境监控</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sz w:val="18"/>
                <w:szCs w:val="18"/>
              </w:rPr>
              <w:t>监控主机</w:t>
            </w:r>
          </w:p>
        </w:tc>
        <w:tc>
          <w:tcPr>
            <w:tcW w:w="66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hint="eastAsia" w:ascii="宋体" w:hAnsi="宋体" w:cs="宋体"/>
                <w:color w:val="000000"/>
                <w:kern w:val="0"/>
                <w:sz w:val="20"/>
                <w:szCs w:val="20"/>
              </w:rPr>
            </w:pPr>
            <w:r>
              <w:rPr>
                <w:rFonts w:hint="eastAsia" w:ascii="宋体" w:hAnsi="宋体" w:cs="宋体"/>
                <w:sz w:val="18"/>
                <w:szCs w:val="18"/>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宋体" w:hAnsi="宋体" w:cs="宋体"/>
                <w:sz w:val="18"/>
                <w:szCs w:val="18"/>
                <w:lang w:eastAsia="zh-CN"/>
              </w:rPr>
            </w:pPr>
            <w:r>
              <w:rPr>
                <w:rFonts w:hint="eastAsia" w:ascii="宋体" w:hAnsi="宋体" w:cs="宋体"/>
                <w:sz w:val="18"/>
                <w:szCs w:val="18"/>
              </w:rPr>
              <w:t>嵌入式</w:t>
            </w:r>
            <w:r>
              <w:rPr>
                <w:rFonts w:hint="eastAsia" w:ascii="宋体" w:hAnsi="宋体" w:cs="宋体"/>
                <w:sz w:val="18"/>
                <w:szCs w:val="18"/>
                <w:lang w:eastAsia="zh-CN"/>
              </w:rPr>
              <w:t>，免维护，</w:t>
            </w:r>
            <w:r>
              <w:rPr>
                <w:rFonts w:hint="eastAsia" w:ascii="宋体" w:hAnsi="宋体" w:cs="宋体"/>
                <w:sz w:val="18"/>
                <w:szCs w:val="18"/>
                <w:lang w:val="en-US" w:eastAsia="zh-CN"/>
              </w:rPr>
              <w:t>19寸1U机架；</w:t>
            </w:r>
            <w:r>
              <w:rPr>
                <w:rFonts w:hint="eastAsia" w:ascii="宋体" w:hAnsi="宋体" w:cs="宋体"/>
                <w:sz w:val="18"/>
                <w:szCs w:val="18"/>
              </w:rPr>
              <w:t>网络接口型设备均应支持光口、电口双介质，均应支持双网址、双网段的双网热备通讯</w:t>
            </w:r>
            <w:r>
              <w:rPr>
                <w:rFonts w:hint="eastAsia" w:ascii="宋体" w:hAnsi="宋体" w:cs="宋体"/>
                <w:sz w:val="18"/>
                <w:szCs w:val="18"/>
                <w:lang w:eastAsia="zh-CN"/>
              </w:rPr>
              <w:t>，</w:t>
            </w:r>
            <w:r>
              <w:rPr>
                <w:rFonts w:hint="eastAsia" w:ascii="宋体" w:hAnsi="宋体" w:cs="宋体"/>
                <w:sz w:val="18"/>
                <w:szCs w:val="18"/>
              </w:rPr>
              <w:t>支持双电源热备，后备电源供电</w:t>
            </w:r>
            <w:r>
              <w:rPr>
                <w:rFonts w:hint="eastAsia" w:ascii="宋体" w:hAnsi="宋体" w:cs="宋体"/>
                <w:sz w:val="18"/>
                <w:szCs w:val="18"/>
                <w:lang w:eastAsia="zh-CN"/>
              </w:rPr>
              <w:t>；</w:t>
            </w:r>
            <w:r>
              <w:rPr>
                <w:rFonts w:hint="eastAsia" w:ascii="宋体" w:hAnsi="宋体" w:cs="宋体"/>
                <w:sz w:val="18"/>
                <w:szCs w:val="18"/>
              </w:rPr>
              <w:t>支持对末端所有监测采集设备的集中统一供电</w:t>
            </w:r>
            <w:r>
              <w:rPr>
                <w:rFonts w:hint="eastAsia" w:ascii="宋体" w:hAnsi="宋体" w:cs="宋体"/>
                <w:sz w:val="18"/>
                <w:szCs w:val="18"/>
                <w:lang w:eastAsia="zh-CN"/>
              </w:rPr>
              <w:t>；</w:t>
            </w:r>
          </w:p>
          <w:p>
            <w:pPr>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服务：</w:t>
            </w:r>
            <w:r>
              <w:rPr>
                <w:rFonts w:hint="eastAsia" w:ascii="宋体" w:hAnsi="宋体" w:cs="宋体"/>
                <w:sz w:val="18"/>
                <w:szCs w:val="18"/>
                <w:lang w:eastAsia="zh-CN"/>
              </w:rPr>
              <w:t>五</w:t>
            </w:r>
            <w:r>
              <w:rPr>
                <w:rFonts w:hint="eastAsia" w:ascii="宋体" w:hAnsi="宋体" w:cs="宋体"/>
                <w:sz w:val="18"/>
                <w:szCs w:val="18"/>
              </w:rPr>
              <w:t>年免费整机硬件保修；</w:t>
            </w:r>
          </w:p>
          <w:p>
            <w:pPr>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sz w:val="18"/>
                <w:szCs w:val="18"/>
              </w:rPr>
              <w:t>环境监控设备厂家在本</w:t>
            </w:r>
            <w:r>
              <w:rPr>
                <w:rFonts w:hint="eastAsia" w:ascii="宋体" w:hAnsi="宋体" w:cs="宋体"/>
                <w:sz w:val="18"/>
                <w:szCs w:val="18"/>
                <w:lang w:eastAsia="zh-CN"/>
              </w:rPr>
              <w:t>市</w:t>
            </w:r>
            <w:r>
              <w:rPr>
                <w:rFonts w:hint="eastAsia" w:ascii="宋体" w:hAnsi="宋体" w:cs="宋体"/>
                <w:sz w:val="18"/>
                <w:szCs w:val="18"/>
              </w:rPr>
              <w:t>有服务机构，具备设备维修维护能力。 投标现场提供原厂商针对本项目的授权书原件，投标时提供相应产品彩页说明</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931"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cs="Times New Roman"/>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sz w:val="18"/>
                <w:szCs w:val="18"/>
              </w:rPr>
              <w:t>机房监控系统软件</w:t>
            </w:r>
          </w:p>
        </w:tc>
        <w:tc>
          <w:tcPr>
            <w:tcW w:w="66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sz w:val="18"/>
                <w:szCs w:val="18"/>
              </w:rPr>
              <w:t>套</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实现各场地环境、电力、设备、视频、消防、安防的分布式综合监控、远程智能管理；系统软件应支持中心、分中心、值班室的分区、 分级授权监控</w:t>
            </w:r>
            <w:r>
              <w:rPr>
                <w:rFonts w:hint="eastAsia" w:ascii="宋体" w:hAnsi="宋体" w:cs="宋体"/>
                <w:kern w:val="0"/>
                <w:sz w:val="18"/>
                <w:szCs w:val="18"/>
                <w:lang w:eastAsia="zh-CN"/>
              </w:rPr>
              <w:t>；</w:t>
            </w:r>
            <w:r>
              <w:rPr>
                <w:rFonts w:hint="eastAsia" w:ascii="宋体" w:hAnsi="宋体" w:cs="宋体"/>
                <w:kern w:val="0"/>
                <w:sz w:val="18"/>
                <w:szCs w:val="18"/>
              </w:rPr>
              <w:t>支持消防、安防、空调等专项分类授权监控</w:t>
            </w:r>
            <w:r>
              <w:rPr>
                <w:rFonts w:hint="eastAsia" w:ascii="宋体" w:hAnsi="宋体" w:cs="宋体"/>
                <w:kern w:val="0"/>
                <w:sz w:val="18"/>
                <w:szCs w:val="18"/>
                <w:lang w:eastAsia="zh-CN"/>
              </w:rPr>
              <w:t>；</w:t>
            </w:r>
            <w:r>
              <w:rPr>
                <w:rFonts w:hint="eastAsia" w:ascii="宋体" w:hAnsi="宋体" w:cs="宋体"/>
                <w:kern w:val="0"/>
                <w:sz w:val="18"/>
                <w:szCs w:val="18"/>
              </w:rPr>
              <w:t>支持各类实时监测数据、报警数据、采样统计数据的存储、记录、查询与报表输出；支持分离式多级人员权限管理</w:t>
            </w:r>
            <w:r>
              <w:rPr>
                <w:rFonts w:hint="eastAsia" w:ascii="宋体" w:hAnsi="宋体" w:cs="宋体"/>
                <w:kern w:val="0"/>
                <w:sz w:val="18"/>
                <w:szCs w:val="18"/>
                <w:lang w:eastAsia="zh-CN"/>
              </w:rPr>
              <w:t>；</w:t>
            </w:r>
            <w:r>
              <w:rPr>
                <w:rFonts w:hint="eastAsia" w:ascii="宋体" w:hAnsi="宋体" w:cs="宋体"/>
                <w:sz w:val="18"/>
                <w:szCs w:val="18"/>
              </w:rPr>
              <w:t>支持用户按自设尺度防止温度、湿度、电压等被监测变量的临时波动性变化触发报警对象；</w:t>
            </w:r>
            <w:r>
              <w:rPr>
                <w:rFonts w:hint="eastAsia" w:ascii="宋体" w:hAnsi="宋体" w:cs="宋体"/>
                <w:sz w:val="18"/>
                <w:szCs w:val="18"/>
                <w:lang w:eastAsia="zh-CN"/>
              </w:rPr>
              <w:t>支持</w:t>
            </w:r>
            <w:r>
              <w:rPr>
                <w:rFonts w:hint="eastAsia" w:ascii="宋体" w:hAnsi="宋体" w:cs="宋体"/>
                <w:sz w:val="18"/>
                <w:szCs w:val="18"/>
              </w:rPr>
              <w:t>3D仿真图示定位</w:t>
            </w:r>
            <w:r>
              <w:rPr>
                <w:rFonts w:hint="eastAsia" w:ascii="宋体" w:hAnsi="宋体" w:cs="宋体"/>
                <w:sz w:val="18"/>
                <w:szCs w:val="18"/>
                <w:lang w:eastAsia="zh-CN"/>
              </w:rPr>
              <w:t>；支持</w:t>
            </w:r>
            <w:r>
              <w:rPr>
                <w:rFonts w:hint="eastAsia" w:ascii="宋体" w:hAnsi="宋体" w:cs="宋体"/>
                <w:sz w:val="18"/>
                <w:szCs w:val="18"/>
              </w:rPr>
              <w:t>故障报警中心，专门实时显示机房内出现异常的问题，包含：待处理问题、处理中问题、处理完毕三个模块，管理人员通过故障大盘可以直观的看到是否有报警及报警处理的进度</w:t>
            </w:r>
            <w:r>
              <w:rPr>
                <w:rFonts w:hint="eastAsia" w:ascii="宋体" w:hAnsi="宋体" w:cs="宋体"/>
                <w:sz w:val="18"/>
                <w:szCs w:val="18"/>
                <w:lang w:eastAsia="zh-CN"/>
              </w:rPr>
              <w:t>；</w:t>
            </w:r>
            <w:r>
              <w:rPr>
                <w:rFonts w:hint="eastAsia" w:ascii="宋体" w:hAnsi="宋体" w:cs="宋体"/>
                <w:sz w:val="18"/>
                <w:szCs w:val="18"/>
              </w:rPr>
              <w:t>具备延时过滤报警功能，以保证报警的准确性。</w:t>
            </w:r>
          </w:p>
          <w:p>
            <w:pPr>
              <w:autoSpaceDN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运行模式：软件应既支持C/S客户端监控模式同时同样支持B/S浏览监控模式；</w:t>
            </w:r>
          </w:p>
          <w:p>
            <w:pPr>
              <w:autoSpaceDN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数据接口：提供开放第三方数据共享接口，以便其他系统实时接入引用本系统数据；</w:t>
            </w:r>
          </w:p>
          <w:p>
            <w:pPr>
              <w:autoSpaceDN w:val="0"/>
              <w:spacing w:before="0" w:beforeAutospacing="0" w:after="0" w:afterAutospacing="0"/>
              <w:ind w:left="0" w:right="0"/>
              <w:jc w:val="left"/>
              <w:rPr>
                <w:rFonts w:hint="default" w:ascii="宋体" w:hAnsi="Times New Roman" w:cs="宋体"/>
                <w:color w:val="000000"/>
                <w:kern w:val="0"/>
                <w:sz w:val="20"/>
                <w:szCs w:val="20"/>
              </w:rPr>
            </w:pPr>
            <w:r>
              <w:rPr>
                <w:rFonts w:hint="eastAsia" w:ascii="宋体" w:hAnsi="宋体" w:cs="宋体"/>
                <w:kern w:val="0"/>
                <w:sz w:val="18"/>
                <w:szCs w:val="18"/>
                <w:lang w:eastAsia="zh-CN"/>
              </w:rPr>
              <w:t>厂家需</w:t>
            </w:r>
            <w:r>
              <w:rPr>
                <w:rFonts w:hint="eastAsia" w:ascii="宋体" w:hAnsi="宋体" w:cs="宋体"/>
                <w:kern w:val="0"/>
                <w:sz w:val="18"/>
                <w:szCs w:val="18"/>
              </w:rPr>
              <w:t>提供针对本项目授权说明</w:t>
            </w:r>
            <w:r>
              <w:rPr>
                <w:rFonts w:hint="eastAsia" w:ascii="宋体" w:hAnsi="宋体" w:cs="宋体"/>
                <w:kern w:val="0"/>
                <w:sz w:val="18"/>
                <w:szCs w:val="18"/>
                <w:lang w:eastAsia="zh-CN"/>
              </w:rPr>
              <w:t>；</w:t>
            </w:r>
            <w:r>
              <w:rPr>
                <w:rFonts w:hint="eastAsia" w:ascii="宋体" w:hAnsi="宋体" w:cs="宋体"/>
                <w:kern w:val="0"/>
                <w:sz w:val="18"/>
                <w:szCs w:val="18"/>
              </w:rPr>
              <w:t>ISO9000质量管理体系认证证书、</w:t>
            </w:r>
            <w:r>
              <w:rPr>
                <w:rFonts w:hint="eastAsia" w:ascii="宋体" w:hAnsi="宋体" w:cs="宋体"/>
                <w:kern w:val="0"/>
                <w:sz w:val="18"/>
                <w:szCs w:val="18"/>
                <w:lang w:eastAsia="zh-CN"/>
              </w:rPr>
              <w:t>高新企业认证、</w:t>
            </w:r>
            <w:r>
              <w:rPr>
                <w:rFonts w:hint="eastAsia" w:ascii="宋体" w:hAnsi="宋体" w:cs="宋体"/>
                <w:kern w:val="0"/>
                <w:sz w:val="18"/>
                <w:szCs w:val="18"/>
              </w:rPr>
              <w:t>ISO27000信息安全管理体系认证证书，双软认证、环境监控主机同型号或同系列产品的检测报告等加盖公章复印件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9" w:hRule="atLeast"/>
        </w:trPr>
        <w:tc>
          <w:tcPr>
            <w:tcW w:w="931"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Times New Roman"/>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keepNext/>
              <w:keepLines/>
              <w:spacing w:before="260" w:beforeAutospacing="0" w:after="260" w:afterAutospacing="0" w:line="415" w:lineRule="auto"/>
              <w:ind w:left="0" w:right="0"/>
              <w:jc w:val="center"/>
              <w:outlineLvl w:val="2"/>
              <w:rPr>
                <w:rFonts w:hint="eastAsia" w:ascii="宋体" w:hAnsi="宋体" w:cs="Times New Roman"/>
                <w:color w:val="000000"/>
                <w:kern w:val="0"/>
                <w:sz w:val="20"/>
                <w:szCs w:val="20"/>
              </w:rPr>
            </w:pPr>
            <w:r>
              <w:rPr>
                <w:rFonts w:hint="eastAsia" w:ascii="宋体" w:hAnsi="宋体" w:cs="Times New Roman"/>
                <w:color w:val="000000"/>
                <w:kern w:val="0"/>
                <w:sz w:val="20"/>
                <w:szCs w:val="20"/>
              </w:rPr>
              <w:t>数据库服务器</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r>
              <w:rPr>
                <w:rFonts w:hint="eastAsia" w:ascii="宋体" w:hAnsi="宋体" w:cs="宋体"/>
                <w:color w:val="000000"/>
                <w:kern w:val="0"/>
                <w:sz w:val="20"/>
                <w:szCs w:val="21"/>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Times New Roman" w:eastAsia="宋体" w:cs="宋体"/>
                <w:color w:val="000000"/>
                <w:kern w:val="0"/>
                <w:sz w:val="20"/>
                <w:szCs w:val="20"/>
                <w:lang w:eastAsia="zh-CN"/>
              </w:rPr>
            </w:pPr>
            <w:r>
              <w:rPr>
                <w:rFonts w:hint="eastAsia" w:ascii="宋体" w:hAnsi="宋体" w:cs="宋体"/>
                <w:color w:val="000000"/>
                <w:kern w:val="0"/>
                <w:sz w:val="20"/>
                <w:szCs w:val="21"/>
                <w:lang w:val="en-US" w:eastAsia="zh-CN"/>
              </w:rPr>
              <w:t>2</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left"/>
              <w:rPr>
                <w:rFonts w:hint="default" w:ascii="宋体" w:hAnsi="Times New Roman" w:cs="宋体"/>
                <w:color w:val="000000"/>
                <w:kern w:val="0"/>
                <w:sz w:val="20"/>
                <w:szCs w:val="20"/>
              </w:rPr>
            </w:pPr>
            <w:r>
              <w:rPr>
                <w:rFonts w:hint="eastAsia" w:ascii="宋体" w:hAnsi="宋体" w:cs="宋体"/>
                <w:color w:val="000000"/>
                <w:kern w:val="0"/>
                <w:sz w:val="20"/>
                <w:szCs w:val="20"/>
              </w:rPr>
              <w:t>国有知名品牌，标准</w:t>
            </w:r>
            <w:r>
              <w:rPr>
                <w:rFonts w:hint="default" w:ascii="宋体" w:hAnsi="宋体" w:cs="宋体"/>
                <w:color w:val="000000"/>
                <w:kern w:val="0"/>
                <w:sz w:val="20"/>
                <w:szCs w:val="20"/>
              </w:rPr>
              <w:t>4U</w:t>
            </w:r>
            <w:r>
              <w:rPr>
                <w:rFonts w:hint="eastAsia" w:ascii="宋体" w:hAnsi="宋体" w:cs="宋体"/>
                <w:color w:val="000000"/>
                <w:kern w:val="0"/>
                <w:sz w:val="20"/>
                <w:szCs w:val="20"/>
              </w:rPr>
              <w:t>机架式服务器；处理器：</w:t>
            </w:r>
            <w:r>
              <w:rPr>
                <w:rFonts w:hint="default" w:ascii="宋体" w:hAnsi="宋体" w:cs="宋体"/>
                <w:color w:val="000000"/>
                <w:kern w:val="0"/>
                <w:sz w:val="20"/>
                <w:szCs w:val="20"/>
              </w:rPr>
              <w:t>2</w:t>
            </w:r>
            <w:r>
              <w:rPr>
                <w:rFonts w:hint="eastAsia" w:ascii="宋体" w:hAnsi="宋体" w:cs="宋体"/>
                <w:color w:val="000000"/>
                <w:kern w:val="0"/>
                <w:sz w:val="20"/>
                <w:szCs w:val="20"/>
              </w:rPr>
              <w:t>颗</w:t>
            </w:r>
            <w:r>
              <w:rPr>
                <w:rFonts w:hint="default" w:ascii="宋体" w:hAnsi="宋体" w:cs="宋体"/>
                <w:color w:val="000000"/>
                <w:kern w:val="0"/>
                <w:sz w:val="20"/>
                <w:szCs w:val="20"/>
              </w:rPr>
              <w:t>8</w:t>
            </w:r>
            <w:r>
              <w:rPr>
                <w:rFonts w:hint="eastAsia" w:ascii="宋体" w:hAnsi="宋体" w:cs="宋体"/>
                <w:color w:val="000000"/>
                <w:kern w:val="0"/>
                <w:sz w:val="20"/>
                <w:szCs w:val="20"/>
              </w:rPr>
              <w:t>核</w:t>
            </w:r>
            <w:r>
              <w:rPr>
                <w:rFonts w:hint="default" w:ascii="宋体" w:hAnsi="宋体" w:cs="宋体"/>
                <w:color w:val="000000"/>
                <w:kern w:val="0"/>
                <w:sz w:val="20"/>
                <w:szCs w:val="20"/>
              </w:rPr>
              <w:t>Intel XeonE7-4820v2(2.00GHz/8c)/7.2GT/16ML3</w:t>
            </w:r>
            <w:r>
              <w:rPr>
                <w:rFonts w:hint="eastAsia" w:ascii="宋体" w:hAnsi="宋体" w:cs="宋体"/>
                <w:color w:val="000000"/>
                <w:kern w:val="0"/>
                <w:sz w:val="20"/>
                <w:szCs w:val="20"/>
              </w:rPr>
              <w:t>；</w:t>
            </w:r>
          </w:p>
          <w:p>
            <w:pPr>
              <w:widowControl/>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芯片组：</w:t>
            </w:r>
            <w:r>
              <w:rPr>
                <w:rFonts w:hint="default" w:ascii="宋体" w:hAnsi="宋体" w:cs="宋体"/>
                <w:color w:val="000000"/>
                <w:kern w:val="0"/>
                <w:sz w:val="20"/>
                <w:szCs w:val="20"/>
              </w:rPr>
              <w:t>Intel C602</w:t>
            </w:r>
            <w:r>
              <w:rPr>
                <w:rFonts w:hint="eastAsia" w:ascii="宋体" w:hAnsi="宋体" w:cs="宋体"/>
                <w:color w:val="000000"/>
                <w:kern w:val="0"/>
                <w:sz w:val="20"/>
                <w:szCs w:val="20"/>
              </w:rPr>
              <w:t>芯片组；内存：</w:t>
            </w:r>
            <w:r>
              <w:rPr>
                <w:rFonts w:hint="default" w:ascii="宋体" w:hAnsi="宋体" w:cs="宋体"/>
                <w:color w:val="000000"/>
                <w:kern w:val="0"/>
                <w:sz w:val="20"/>
                <w:szCs w:val="20"/>
              </w:rPr>
              <w:t>256GB ECC Registered DDR3</w:t>
            </w:r>
            <w:r>
              <w:rPr>
                <w:rFonts w:hint="eastAsia" w:ascii="宋体" w:hAnsi="宋体" w:cs="宋体"/>
                <w:color w:val="000000"/>
                <w:kern w:val="0"/>
                <w:sz w:val="20"/>
                <w:szCs w:val="20"/>
              </w:rPr>
              <w:t>内存，配置内存插槽不小于</w:t>
            </w:r>
            <w:r>
              <w:rPr>
                <w:rFonts w:hint="default" w:ascii="宋体" w:hAnsi="宋体" w:cs="宋体"/>
                <w:color w:val="000000"/>
                <w:kern w:val="0"/>
                <w:sz w:val="20"/>
                <w:szCs w:val="20"/>
              </w:rPr>
              <w:t>32</w:t>
            </w:r>
            <w:r>
              <w:rPr>
                <w:rFonts w:hint="eastAsia" w:ascii="宋体" w:hAnsi="宋体" w:cs="宋体"/>
                <w:color w:val="000000"/>
                <w:kern w:val="0"/>
                <w:sz w:val="20"/>
                <w:szCs w:val="20"/>
              </w:rPr>
              <w:t>个，最大可扩展不小于</w:t>
            </w:r>
            <w:r>
              <w:rPr>
                <w:rFonts w:hint="default" w:ascii="宋体" w:hAnsi="宋体" w:cs="宋体"/>
                <w:color w:val="000000"/>
                <w:kern w:val="0"/>
                <w:sz w:val="20"/>
                <w:szCs w:val="20"/>
              </w:rPr>
              <w:t>2TB</w:t>
            </w:r>
            <w:r>
              <w:rPr>
                <w:rFonts w:hint="eastAsia" w:ascii="宋体" w:hAnsi="宋体" w:cs="宋体"/>
                <w:color w:val="000000"/>
                <w:kern w:val="0"/>
                <w:sz w:val="20"/>
                <w:szCs w:val="20"/>
              </w:rPr>
              <w:t>；硬盘：</w:t>
            </w:r>
            <w:r>
              <w:rPr>
                <w:rFonts w:hint="default" w:ascii="宋体" w:hAnsi="宋体" w:cs="宋体"/>
                <w:color w:val="000000"/>
                <w:kern w:val="0"/>
                <w:sz w:val="20"/>
                <w:szCs w:val="20"/>
              </w:rPr>
              <w:t>3</w:t>
            </w:r>
            <w:r>
              <w:rPr>
                <w:rFonts w:hint="eastAsia" w:ascii="宋体" w:hAnsi="宋体" w:cs="宋体"/>
                <w:color w:val="000000"/>
                <w:kern w:val="0"/>
                <w:sz w:val="20"/>
                <w:szCs w:val="20"/>
              </w:rPr>
              <w:t>块</w:t>
            </w:r>
            <w:r>
              <w:rPr>
                <w:rFonts w:hint="default" w:ascii="宋体" w:hAnsi="宋体" w:cs="宋体"/>
                <w:color w:val="000000"/>
                <w:kern w:val="0"/>
                <w:sz w:val="20"/>
                <w:szCs w:val="20"/>
              </w:rPr>
              <w:t>300G</w:t>
            </w:r>
            <w:r>
              <w:rPr>
                <w:rFonts w:hint="eastAsia" w:ascii="宋体" w:hAnsi="宋体" w:cs="宋体"/>
                <w:color w:val="000000"/>
                <w:kern w:val="0"/>
                <w:sz w:val="20"/>
                <w:szCs w:val="20"/>
              </w:rPr>
              <w:t>热插拔</w:t>
            </w:r>
            <w:r>
              <w:rPr>
                <w:rFonts w:hint="default" w:ascii="宋体" w:hAnsi="宋体" w:cs="宋体"/>
                <w:color w:val="000000"/>
                <w:kern w:val="0"/>
                <w:sz w:val="20"/>
                <w:szCs w:val="20"/>
              </w:rPr>
              <w:t>SAS</w:t>
            </w:r>
            <w:r>
              <w:rPr>
                <w:rFonts w:hint="eastAsia" w:ascii="宋体" w:hAnsi="宋体" w:cs="宋体"/>
                <w:color w:val="000000"/>
                <w:kern w:val="0"/>
                <w:sz w:val="20"/>
                <w:szCs w:val="20"/>
              </w:rPr>
              <w:t>硬盘，</w:t>
            </w:r>
            <w:r>
              <w:rPr>
                <w:rFonts w:hint="default" w:ascii="宋体" w:hAnsi="宋体" w:cs="宋体"/>
                <w:color w:val="000000"/>
                <w:kern w:val="0"/>
                <w:sz w:val="20"/>
                <w:szCs w:val="20"/>
              </w:rPr>
              <w:t>raid5</w:t>
            </w:r>
            <w:r>
              <w:rPr>
                <w:rFonts w:hint="eastAsia" w:ascii="宋体" w:hAnsi="宋体" w:cs="宋体"/>
                <w:color w:val="000000"/>
                <w:kern w:val="0"/>
                <w:sz w:val="20"/>
                <w:szCs w:val="20"/>
              </w:rPr>
              <w:t>，最大支持</w:t>
            </w:r>
            <w:r>
              <w:rPr>
                <w:rFonts w:hint="default" w:ascii="宋体" w:hAnsi="宋体" w:cs="宋体"/>
                <w:color w:val="000000"/>
                <w:kern w:val="0"/>
                <w:sz w:val="20"/>
                <w:szCs w:val="20"/>
              </w:rPr>
              <w:t>16</w:t>
            </w:r>
            <w:r>
              <w:rPr>
                <w:rFonts w:hint="eastAsia" w:ascii="宋体" w:hAnsi="宋体" w:cs="宋体"/>
                <w:color w:val="000000"/>
                <w:kern w:val="0"/>
                <w:sz w:val="20"/>
                <w:szCs w:val="20"/>
              </w:rPr>
              <w:t>个</w:t>
            </w:r>
            <w:r>
              <w:rPr>
                <w:rFonts w:hint="default" w:ascii="宋体" w:hAnsi="宋体" w:cs="宋体"/>
                <w:color w:val="000000"/>
                <w:kern w:val="0"/>
                <w:sz w:val="20"/>
                <w:szCs w:val="20"/>
              </w:rPr>
              <w:t>2.5</w:t>
            </w:r>
            <w:r>
              <w:rPr>
                <w:rFonts w:hint="eastAsia" w:ascii="宋体" w:hAnsi="宋体" w:cs="宋体"/>
                <w:color w:val="000000"/>
                <w:kern w:val="0"/>
                <w:sz w:val="20"/>
                <w:szCs w:val="20"/>
              </w:rPr>
              <w:t>寸</w:t>
            </w:r>
            <w:r>
              <w:rPr>
                <w:rFonts w:hint="default" w:ascii="宋体" w:hAnsi="宋体" w:cs="宋体"/>
                <w:color w:val="000000"/>
                <w:kern w:val="0"/>
                <w:sz w:val="20"/>
                <w:szCs w:val="20"/>
              </w:rPr>
              <w:t>SAS/SATA</w:t>
            </w:r>
            <w:r>
              <w:rPr>
                <w:rFonts w:hint="eastAsia" w:ascii="宋体" w:hAnsi="宋体" w:cs="宋体"/>
                <w:color w:val="000000"/>
                <w:kern w:val="0"/>
                <w:sz w:val="20"/>
                <w:szCs w:val="20"/>
              </w:rPr>
              <w:t>硬盘；</w:t>
            </w:r>
            <w:r>
              <w:rPr>
                <w:rFonts w:hint="default" w:ascii="宋体" w:hAnsi="宋体" w:cs="宋体"/>
                <w:color w:val="000000"/>
                <w:kern w:val="0"/>
                <w:sz w:val="20"/>
                <w:szCs w:val="20"/>
              </w:rPr>
              <w:t>RAID</w:t>
            </w:r>
            <w:r>
              <w:rPr>
                <w:rFonts w:hint="eastAsia" w:ascii="宋体" w:hAnsi="宋体" w:cs="宋体"/>
                <w:color w:val="000000"/>
                <w:kern w:val="0"/>
                <w:sz w:val="20"/>
                <w:szCs w:val="20"/>
              </w:rPr>
              <w:t>：独立高性能</w:t>
            </w:r>
            <w:r>
              <w:rPr>
                <w:rFonts w:hint="default" w:ascii="宋体" w:hAnsi="宋体" w:cs="宋体"/>
                <w:color w:val="000000"/>
                <w:kern w:val="0"/>
                <w:sz w:val="20"/>
                <w:szCs w:val="20"/>
              </w:rPr>
              <w:t>SAS RAID</w:t>
            </w:r>
            <w:r>
              <w:rPr>
                <w:rFonts w:hint="eastAsia" w:ascii="宋体" w:hAnsi="宋体" w:cs="宋体"/>
                <w:color w:val="000000"/>
                <w:kern w:val="0"/>
                <w:sz w:val="20"/>
                <w:szCs w:val="20"/>
              </w:rPr>
              <w:t>卡，缓存</w:t>
            </w:r>
            <w:r>
              <w:rPr>
                <w:rFonts w:hint="default" w:ascii="宋体" w:hAnsi="宋体" w:cs="宋体"/>
                <w:color w:val="000000"/>
                <w:kern w:val="0"/>
                <w:sz w:val="20"/>
                <w:szCs w:val="20"/>
              </w:rPr>
              <w:t>512M</w:t>
            </w:r>
            <w:r>
              <w:rPr>
                <w:rFonts w:hint="eastAsia" w:ascii="宋体" w:hAnsi="宋体" w:cs="宋体"/>
                <w:color w:val="000000"/>
                <w:kern w:val="0"/>
                <w:sz w:val="20"/>
                <w:szCs w:val="20"/>
              </w:rPr>
              <w:t>，支持</w:t>
            </w:r>
            <w:r>
              <w:rPr>
                <w:rFonts w:hint="default" w:ascii="宋体" w:hAnsi="宋体" w:cs="宋体"/>
                <w:color w:val="000000"/>
                <w:kern w:val="0"/>
                <w:sz w:val="20"/>
                <w:szCs w:val="20"/>
              </w:rPr>
              <w:t>RAID0</w:t>
            </w:r>
            <w:r>
              <w:rPr>
                <w:rFonts w:hint="eastAsia" w:ascii="宋体" w:hAnsi="宋体" w:cs="宋体"/>
                <w:color w:val="000000"/>
                <w:kern w:val="0"/>
                <w:sz w:val="20"/>
                <w:szCs w:val="20"/>
              </w:rPr>
              <w:t>、</w:t>
            </w:r>
            <w:r>
              <w:rPr>
                <w:rFonts w:hint="default" w:ascii="宋体" w:hAnsi="宋体" w:cs="宋体"/>
                <w:color w:val="000000"/>
                <w:kern w:val="0"/>
                <w:sz w:val="20"/>
                <w:szCs w:val="20"/>
              </w:rPr>
              <w:t>1</w:t>
            </w:r>
            <w:r>
              <w:rPr>
                <w:rFonts w:hint="eastAsia" w:ascii="宋体" w:hAnsi="宋体" w:cs="宋体"/>
                <w:color w:val="000000"/>
                <w:kern w:val="0"/>
                <w:sz w:val="20"/>
                <w:szCs w:val="20"/>
              </w:rPr>
              <w:t>、</w:t>
            </w: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5</w:t>
            </w:r>
            <w:r>
              <w:rPr>
                <w:rFonts w:hint="eastAsia" w:ascii="宋体" w:hAnsi="宋体" w:cs="宋体"/>
                <w:color w:val="000000"/>
                <w:kern w:val="0"/>
                <w:sz w:val="20"/>
                <w:szCs w:val="20"/>
              </w:rPr>
              <w:t>、</w:t>
            </w:r>
            <w:r>
              <w:rPr>
                <w:rFonts w:hint="default" w:ascii="宋体" w:hAnsi="宋体" w:cs="宋体"/>
                <w:color w:val="000000"/>
                <w:kern w:val="0"/>
                <w:sz w:val="20"/>
                <w:szCs w:val="20"/>
              </w:rPr>
              <w:t>50</w:t>
            </w:r>
            <w:r>
              <w:rPr>
                <w:rFonts w:hint="eastAsia" w:ascii="宋体" w:hAnsi="宋体" w:cs="宋体"/>
                <w:color w:val="000000"/>
                <w:kern w:val="0"/>
                <w:sz w:val="20"/>
                <w:szCs w:val="20"/>
              </w:rPr>
              <w:t>、</w:t>
            </w:r>
            <w:r>
              <w:rPr>
                <w:rFonts w:hint="default" w:ascii="宋体" w:hAnsi="宋体" w:cs="宋体"/>
                <w:color w:val="000000"/>
                <w:kern w:val="0"/>
                <w:sz w:val="20"/>
                <w:szCs w:val="20"/>
              </w:rPr>
              <w:t>6</w:t>
            </w:r>
            <w:r>
              <w:rPr>
                <w:rFonts w:hint="eastAsia" w:ascii="宋体" w:hAnsi="宋体" w:cs="宋体"/>
                <w:color w:val="000000"/>
                <w:kern w:val="0"/>
                <w:sz w:val="20"/>
                <w:szCs w:val="20"/>
              </w:rPr>
              <w:t>、</w:t>
            </w:r>
            <w:r>
              <w:rPr>
                <w:rFonts w:hint="default" w:ascii="宋体" w:hAnsi="宋体" w:cs="宋体"/>
                <w:color w:val="000000"/>
                <w:kern w:val="0"/>
                <w:sz w:val="20"/>
                <w:szCs w:val="20"/>
              </w:rPr>
              <w:t>60</w:t>
            </w:r>
            <w:r>
              <w:rPr>
                <w:rFonts w:hint="eastAsia" w:ascii="宋体" w:hAnsi="宋体" w:cs="宋体"/>
                <w:color w:val="000000"/>
                <w:kern w:val="0"/>
                <w:sz w:val="20"/>
                <w:szCs w:val="20"/>
              </w:rPr>
              <w:t>；</w:t>
            </w:r>
            <w:r>
              <w:rPr>
                <w:rFonts w:hint="default" w:ascii="宋体" w:hAnsi="宋体" w:cs="宋体"/>
                <w:color w:val="000000"/>
                <w:kern w:val="0"/>
                <w:sz w:val="20"/>
                <w:szCs w:val="20"/>
              </w:rPr>
              <w:t>I/O</w:t>
            </w:r>
            <w:r>
              <w:rPr>
                <w:rFonts w:hint="eastAsia" w:ascii="宋体" w:hAnsi="宋体" w:cs="宋体"/>
                <w:color w:val="000000"/>
                <w:kern w:val="0"/>
                <w:sz w:val="20"/>
                <w:szCs w:val="20"/>
              </w:rPr>
              <w:t>插槽：</w:t>
            </w:r>
            <w:r>
              <w:rPr>
                <w:rFonts w:hint="default" w:ascii="宋体" w:hAnsi="宋体" w:cs="宋体"/>
                <w:color w:val="000000"/>
                <w:kern w:val="0"/>
                <w:sz w:val="20"/>
                <w:szCs w:val="20"/>
              </w:rPr>
              <w:t>12</w:t>
            </w:r>
            <w:r>
              <w:rPr>
                <w:rFonts w:hint="eastAsia" w:ascii="宋体" w:hAnsi="宋体" w:cs="宋体"/>
                <w:color w:val="000000"/>
                <w:kern w:val="0"/>
                <w:sz w:val="20"/>
                <w:szCs w:val="20"/>
              </w:rPr>
              <w:t>个</w:t>
            </w:r>
            <w:r>
              <w:rPr>
                <w:rFonts w:hint="default" w:ascii="宋体" w:hAnsi="宋体" w:cs="宋体"/>
                <w:color w:val="000000"/>
                <w:kern w:val="0"/>
                <w:sz w:val="20"/>
                <w:szCs w:val="20"/>
              </w:rPr>
              <w:t>PCI-E 3.0</w:t>
            </w:r>
            <w:r>
              <w:rPr>
                <w:rFonts w:hint="eastAsia" w:ascii="宋体" w:hAnsi="宋体" w:cs="宋体"/>
                <w:color w:val="000000"/>
                <w:kern w:val="0"/>
                <w:sz w:val="20"/>
                <w:szCs w:val="20"/>
              </w:rPr>
              <w:t>插槽，其中</w:t>
            </w:r>
            <w:r>
              <w:rPr>
                <w:rFonts w:hint="default" w:ascii="宋体" w:hAnsi="宋体" w:cs="宋体"/>
                <w:color w:val="000000"/>
                <w:kern w:val="0"/>
                <w:sz w:val="20"/>
                <w:szCs w:val="20"/>
              </w:rPr>
              <w:t>3</w:t>
            </w:r>
            <w:r>
              <w:rPr>
                <w:rFonts w:hint="eastAsia" w:ascii="宋体" w:hAnsi="宋体" w:cs="宋体"/>
                <w:color w:val="000000"/>
                <w:kern w:val="0"/>
                <w:sz w:val="20"/>
                <w:szCs w:val="20"/>
              </w:rPr>
              <w:t>个</w:t>
            </w:r>
            <w:r>
              <w:rPr>
                <w:rFonts w:hint="default" w:ascii="宋体" w:hAnsi="宋体" w:cs="宋体"/>
                <w:color w:val="000000"/>
                <w:kern w:val="0"/>
                <w:sz w:val="20"/>
                <w:szCs w:val="20"/>
              </w:rPr>
              <w:t>PCI-E 3.0x16</w:t>
            </w:r>
            <w:r>
              <w:rPr>
                <w:rFonts w:hint="eastAsia" w:ascii="宋体" w:hAnsi="宋体" w:cs="宋体"/>
                <w:color w:val="000000"/>
                <w:kern w:val="0"/>
                <w:sz w:val="20"/>
                <w:szCs w:val="20"/>
              </w:rPr>
              <w:t>；网络：</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个</w:t>
            </w:r>
            <w:r>
              <w:rPr>
                <w:rFonts w:hint="default" w:ascii="宋体" w:hAnsi="宋体" w:cs="宋体"/>
                <w:color w:val="000000"/>
                <w:kern w:val="0"/>
                <w:sz w:val="20"/>
                <w:szCs w:val="20"/>
              </w:rPr>
              <w:t>64</w:t>
            </w:r>
            <w:r>
              <w:rPr>
                <w:rFonts w:hint="eastAsia" w:ascii="宋体" w:hAnsi="宋体" w:cs="宋体"/>
                <w:color w:val="000000"/>
                <w:kern w:val="0"/>
                <w:sz w:val="20"/>
                <w:szCs w:val="20"/>
              </w:rPr>
              <w:t>位</w:t>
            </w:r>
            <w:r>
              <w:rPr>
                <w:rFonts w:hint="default" w:ascii="宋体" w:hAnsi="宋体" w:cs="宋体"/>
                <w:color w:val="000000"/>
                <w:kern w:val="0"/>
                <w:sz w:val="20"/>
                <w:szCs w:val="20"/>
              </w:rPr>
              <w:t>Intel</w:t>
            </w:r>
            <w:r>
              <w:rPr>
                <w:rFonts w:hint="eastAsia" w:ascii="宋体" w:hAnsi="宋体" w:cs="宋体"/>
                <w:color w:val="000000"/>
                <w:kern w:val="0"/>
                <w:sz w:val="20"/>
                <w:szCs w:val="20"/>
              </w:rPr>
              <w:t>高性能千兆网口，支持网络唤醒，网络冗余，负载均衡等网络高级特性；提供</w:t>
            </w:r>
            <w:r>
              <w:rPr>
                <w:rFonts w:hint="default" w:ascii="宋体" w:hAnsi="宋体" w:cs="宋体"/>
                <w:color w:val="000000"/>
                <w:kern w:val="0"/>
                <w:sz w:val="20"/>
                <w:szCs w:val="20"/>
              </w:rPr>
              <w:t>1</w:t>
            </w:r>
            <w:r>
              <w:rPr>
                <w:rFonts w:hint="eastAsia" w:ascii="宋体" w:hAnsi="宋体" w:cs="宋体"/>
                <w:color w:val="000000"/>
                <w:kern w:val="0"/>
                <w:sz w:val="20"/>
                <w:szCs w:val="20"/>
              </w:rPr>
              <w:t>个千兆管理网口；</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块单端口</w:t>
            </w:r>
            <w:r>
              <w:rPr>
                <w:rFonts w:hint="default" w:ascii="宋体" w:hAnsi="宋体" w:cs="宋体"/>
                <w:color w:val="000000"/>
                <w:kern w:val="0"/>
                <w:sz w:val="20"/>
                <w:szCs w:val="20"/>
              </w:rPr>
              <w:t>8Gb</w:t>
            </w:r>
            <w:r>
              <w:rPr>
                <w:rFonts w:hint="eastAsia" w:ascii="宋体" w:hAnsi="宋体" w:cs="宋体"/>
                <w:color w:val="000000"/>
                <w:kern w:val="0"/>
                <w:sz w:val="20"/>
                <w:szCs w:val="20"/>
              </w:rPr>
              <w:t>光纤通道</w:t>
            </w:r>
            <w:r>
              <w:rPr>
                <w:rFonts w:hint="default" w:ascii="宋体" w:hAnsi="宋体" w:cs="宋体"/>
                <w:color w:val="000000"/>
                <w:kern w:val="0"/>
                <w:sz w:val="20"/>
                <w:szCs w:val="20"/>
              </w:rPr>
              <w:t>HBA</w:t>
            </w:r>
            <w:r>
              <w:rPr>
                <w:rFonts w:hint="eastAsia" w:ascii="宋体" w:hAnsi="宋体" w:cs="宋体"/>
                <w:color w:val="000000"/>
                <w:kern w:val="0"/>
                <w:sz w:val="20"/>
                <w:szCs w:val="20"/>
              </w:rPr>
              <w:t>卡；</w:t>
            </w:r>
          </w:p>
          <w:p>
            <w:pPr>
              <w:widowControl/>
              <w:spacing w:before="0" w:beforeAutospacing="0" w:after="0" w:afterAutospacing="0"/>
              <w:ind w:left="0" w:right="0"/>
              <w:jc w:val="left"/>
              <w:rPr>
                <w:rFonts w:hint="eastAsia" w:ascii="宋体" w:hAnsi="宋体" w:cs="宋体"/>
                <w:color w:val="000000"/>
                <w:kern w:val="0"/>
                <w:sz w:val="20"/>
                <w:szCs w:val="20"/>
              </w:rPr>
            </w:pPr>
            <w:r>
              <w:rPr>
                <w:rFonts w:hint="eastAsia" w:ascii="Times New Roman" w:hAnsi="Times New Roman" w:cs="Times New Roman"/>
                <w:sz w:val="18"/>
                <w:szCs w:val="18"/>
              </w:rPr>
              <w:t>服务：</w:t>
            </w:r>
            <w:r>
              <w:rPr>
                <w:rFonts w:hint="eastAsia" w:ascii="Times New Roman" w:hAnsi="Times New Roman" w:cs="Times New Roman"/>
                <w:sz w:val="18"/>
                <w:szCs w:val="18"/>
                <w:lang w:eastAsia="zh-CN"/>
              </w:rPr>
              <w:t>五</w:t>
            </w:r>
            <w:r>
              <w:rPr>
                <w:rFonts w:hint="eastAsia" w:ascii="Times New Roman" w:hAnsi="Times New Roman" w:cs="Times New Roman"/>
                <w:sz w:val="18"/>
                <w:szCs w:val="18"/>
              </w:rPr>
              <w:t>年免费整机硬件保修；提供厂商原厂质保授权，设备厂商工程师免费上门服务；提供设备厂家针对本项目的授权。</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9" w:hRule="atLeast"/>
        </w:trPr>
        <w:tc>
          <w:tcPr>
            <w:tcW w:w="931" w:type="dxa"/>
            <w:vMerge w:val="continue"/>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Times New Roman"/>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keepNext/>
              <w:keepLines/>
              <w:spacing w:before="260" w:beforeAutospacing="0" w:after="260" w:afterAutospacing="0" w:line="415" w:lineRule="auto"/>
              <w:ind w:left="0" w:right="0"/>
              <w:jc w:val="center"/>
              <w:outlineLvl w:val="2"/>
              <w:rPr>
                <w:rFonts w:hint="eastAsia" w:ascii="宋体" w:hAnsi="宋体" w:eastAsia="宋体" w:cs="Times New Roman"/>
                <w:color w:val="000000"/>
                <w:kern w:val="0"/>
                <w:sz w:val="20"/>
                <w:szCs w:val="20"/>
                <w:lang w:eastAsia="zh-CN"/>
              </w:rPr>
            </w:pPr>
            <w:r>
              <w:rPr>
                <w:rFonts w:hint="eastAsia" w:ascii="宋体" w:hAnsi="宋体" w:cs="Times New Roman"/>
                <w:color w:val="000000"/>
                <w:kern w:val="0"/>
                <w:sz w:val="20"/>
                <w:szCs w:val="20"/>
                <w:lang w:eastAsia="zh-CN"/>
              </w:rPr>
              <w:t>应用服务器</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eastAsia="宋体" w:cs="宋体"/>
                <w:color w:val="000000"/>
                <w:kern w:val="0"/>
                <w:sz w:val="20"/>
                <w:szCs w:val="21"/>
                <w:lang w:eastAsia="zh-CN"/>
              </w:rPr>
            </w:pPr>
            <w:r>
              <w:rPr>
                <w:rFonts w:hint="eastAsia" w:ascii="宋体" w:hAnsi="宋体" w:cs="宋体"/>
                <w:color w:val="000000"/>
                <w:kern w:val="0"/>
                <w:sz w:val="20"/>
                <w:szCs w:val="21"/>
                <w:lang w:eastAsia="zh-CN"/>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2</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Times New Roman" w:hAnsi="Times New Roman" w:cs="Times New Roman"/>
                <w:sz w:val="18"/>
                <w:szCs w:val="18"/>
              </w:rPr>
            </w:pPr>
            <w:r>
              <w:rPr>
                <w:rFonts w:hint="eastAsia" w:ascii="宋体" w:hAnsi="宋体" w:cs="宋体"/>
                <w:color w:val="000000"/>
                <w:kern w:val="0"/>
                <w:sz w:val="20"/>
                <w:szCs w:val="20"/>
              </w:rPr>
              <w:t>国有知名品牌，</w:t>
            </w:r>
            <w:r>
              <w:rPr>
                <w:rFonts w:hint="default" w:ascii="Times New Roman" w:hAnsi="Times New Roman" w:cs="Times New Roman"/>
                <w:sz w:val="18"/>
                <w:szCs w:val="18"/>
              </w:rPr>
              <w:t>标准2U机架式高性能服务器；</w:t>
            </w:r>
          </w:p>
          <w:p>
            <w:pPr>
              <w:widowControl/>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rPr>
              <w:t>处理器：2颗E5-2620v3</w:t>
            </w:r>
            <w:r>
              <w:rPr>
                <w:rFonts w:hint="eastAsia" w:ascii="Times New Roman" w:hAnsi="Times New Roman" w:cs="Times New Roman"/>
                <w:sz w:val="18"/>
                <w:szCs w:val="18"/>
              </w:rPr>
              <w:t>-</w:t>
            </w:r>
            <w:r>
              <w:rPr>
                <w:rFonts w:hint="default" w:ascii="Times New Roman" w:hAnsi="Times New Roman" w:cs="Times New Roman"/>
                <w:sz w:val="18"/>
                <w:szCs w:val="18"/>
              </w:rPr>
              <w:t>2.4GHz</w:t>
            </w:r>
            <w:r>
              <w:rPr>
                <w:rFonts w:hint="eastAsia" w:ascii="Times New Roman" w:hAnsi="Times New Roman" w:cs="Times New Roman"/>
                <w:sz w:val="18"/>
                <w:szCs w:val="18"/>
              </w:rPr>
              <w:t>-</w:t>
            </w:r>
            <w:r>
              <w:rPr>
                <w:rFonts w:hint="default" w:ascii="Times New Roman" w:hAnsi="Times New Roman" w:cs="Times New Roman"/>
                <w:sz w:val="18"/>
                <w:szCs w:val="18"/>
              </w:rPr>
              <w:t>6c</w:t>
            </w:r>
            <w:r>
              <w:rPr>
                <w:rFonts w:hint="eastAsia" w:ascii="Times New Roman" w:hAnsi="Times New Roman" w:cs="Times New Roman"/>
                <w:sz w:val="18"/>
                <w:szCs w:val="18"/>
              </w:rPr>
              <w:t>-</w:t>
            </w:r>
            <w:r>
              <w:rPr>
                <w:rFonts w:hint="default" w:ascii="Times New Roman" w:hAnsi="Times New Roman" w:cs="Times New Roman"/>
                <w:sz w:val="18"/>
                <w:szCs w:val="18"/>
              </w:rPr>
              <w:t>8GT</w:t>
            </w:r>
            <w:r>
              <w:rPr>
                <w:rFonts w:hint="eastAsia" w:ascii="Times New Roman" w:hAnsi="Times New Roman" w:cs="Times New Roman"/>
                <w:sz w:val="18"/>
                <w:szCs w:val="18"/>
              </w:rPr>
              <w:t>-</w:t>
            </w:r>
            <w:r>
              <w:rPr>
                <w:rFonts w:hint="default" w:ascii="Times New Roman" w:hAnsi="Times New Roman" w:cs="Times New Roman"/>
                <w:sz w:val="18"/>
                <w:szCs w:val="18"/>
              </w:rPr>
              <w:t>15ML3；</w:t>
            </w:r>
          </w:p>
          <w:p>
            <w:pPr>
              <w:widowControl/>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rPr>
              <w:t>内存：配置</w:t>
            </w:r>
            <w:r>
              <w:rPr>
                <w:rFonts w:hint="eastAsia" w:ascii="Times New Roman" w:hAnsi="Times New Roman" w:cs="Times New Roman"/>
                <w:sz w:val="18"/>
                <w:szCs w:val="18"/>
              </w:rPr>
              <w:t>64</w:t>
            </w:r>
            <w:r>
              <w:rPr>
                <w:rFonts w:hint="default" w:ascii="Times New Roman" w:hAnsi="Times New Roman" w:cs="Times New Roman"/>
                <w:sz w:val="18"/>
                <w:szCs w:val="18"/>
              </w:rPr>
              <w:t>GB DDR4内存，≥24个内存插槽；</w:t>
            </w:r>
          </w:p>
          <w:p>
            <w:pPr>
              <w:widowControl/>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rPr>
              <w:t>硬盘</w:t>
            </w:r>
            <w:r>
              <w:rPr>
                <w:rFonts w:hint="eastAsia" w:ascii="Times New Roman" w:hAnsi="Times New Roman" w:cs="Times New Roman"/>
                <w:sz w:val="18"/>
                <w:szCs w:val="18"/>
              </w:rPr>
              <w:t>：</w:t>
            </w:r>
            <w:r>
              <w:rPr>
                <w:rFonts w:hint="default" w:ascii="Times New Roman" w:hAnsi="Times New Roman" w:cs="Times New Roman"/>
                <w:sz w:val="18"/>
                <w:szCs w:val="18"/>
              </w:rPr>
              <w:t>配置</w:t>
            </w:r>
            <w:r>
              <w:rPr>
                <w:rFonts w:hint="eastAsia" w:ascii="Times New Roman" w:hAnsi="Times New Roman" w:cs="Times New Roman"/>
                <w:sz w:val="18"/>
                <w:szCs w:val="18"/>
              </w:rPr>
              <w:t>3</w:t>
            </w:r>
            <w:r>
              <w:rPr>
                <w:rFonts w:hint="default" w:ascii="Times New Roman" w:hAnsi="Times New Roman" w:cs="Times New Roman"/>
                <w:sz w:val="18"/>
                <w:szCs w:val="18"/>
              </w:rPr>
              <w:t>块</w:t>
            </w:r>
            <w:r>
              <w:rPr>
                <w:rFonts w:hint="eastAsia" w:ascii="Times New Roman" w:hAnsi="Times New Roman" w:cs="Times New Roman"/>
                <w:sz w:val="18"/>
                <w:szCs w:val="18"/>
              </w:rPr>
              <w:t>300G 热插拔SAS硬盘(1万转) 2.5"</w:t>
            </w:r>
            <w:r>
              <w:rPr>
                <w:rFonts w:hint="default" w:ascii="Times New Roman" w:hAnsi="Times New Roman" w:cs="Times New Roman"/>
                <w:sz w:val="18"/>
                <w:szCs w:val="18"/>
              </w:rPr>
              <w:t>，支持SSD硬盘；</w:t>
            </w:r>
          </w:p>
          <w:p>
            <w:pPr>
              <w:widowControl/>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rPr>
              <w:t>RAID</w:t>
            </w:r>
            <w:r>
              <w:rPr>
                <w:rFonts w:hint="eastAsia" w:ascii="Times New Roman" w:hAnsi="Times New Roman" w:cs="Times New Roman"/>
                <w:sz w:val="18"/>
                <w:szCs w:val="18"/>
              </w:rPr>
              <w:t>：</w:t>
            </w:r>
            <w:r>
              <w:rPr>
                <w:rFonts w:hint="default" w:ascii="Times New Roman" w:hAnsi="Times New Roman" w:cs="Times New Roman"/>
                <w:sz w:val="18"/>
                <w:szCs w:val="18"/>
              </w:rPr>
              <w:t> 独立高性能SAS RAID卡，支持RAID0/1/5/6/10/50/60等RAID级别；</w:t>
            </w:r>
          </w:p>
          <w:p>
            <w:pPr>
              <w:widowControl/>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rPr>
              <w:t>网络：2个千兆网口支持网络唤醒、网络冗余、负载均衡等高级网络特性；</w:t>
            </w:r>
          </w:p>
          <w:p>
            <w:pPr>
              <w:widowControl/>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rPr>
              <w:t>电源及外设：配置1+1冗余白金高效电源，符合80 Plus Platinum认证；</w:t>
            </w:r>
          </w:p>
          <w:p>
            <w:pPr>
              <w:widowControl/>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rPr>
              <w:t>I/O插槽：7个I/O插槽；</w:t>
            </w:r>
          </w:p>
          <w:p>
            <w:pPr>
              <w:widowControl/>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rPr>
              <w:t>机架安装导轨</w:t>
            </w:r>
            <w:r>
              <w:rPr>
                <w:rFonts w:hint="eastAsia" w:ascii="Times New Roman" w:hAnsi="Times New Roman" w:cs="Times New Roman"/>
                <w:sz w:val="18"/>
                <w:szCs w:val="18"/>
              </w:rPr>
              <w:t>，USB DVD刻录机；</w:t>
            </w:r>
          </w:p>
          <w:p>
            <w:pPr>
              <w:widowControl/>
              <w:spacing w:before="0" w:beforeAutospacing="0" w:after="0" w:afterAutospacing="0"/>
              <w:ind w:left="0" w:right="0"/>
              <w:jc w:val="left"/>
              <w:rPr>
                <w:rFonts w:hint="eastAsia" w:ascii="Times New Roman" w:hAnsi="Times New Roman" w:cs="Times New Roman"/>
                <w:sz w:val="18"/>
                <w:szCs w:val="18"/>
              </w:rPr>
            </w:pPr>
            <w:r>
              <w:rPr>
                <w:rFonts w:hint="eastAsia" w:ascii="Times New Roman" w:hAnsi="Times New Roman" w:cs="Times New Roman"/>
                <w:sz w:val="18"/>
                <w:szCs w:val="18"/>
              </w:rPr>
              <w:t>服务：</w:t>
            </w:r>
            <w:r>
              <w:rPr>
                <w:rFonts w:hint="eastAsia" w:ascii="Times New Roman" w:hAnsi="Times New Roman" w:cs="Times New Roman"/>
                <w:sz w:val="18"/>
                <w:szCs w:val="18"/>
                <w:lang w:eastAsia="zh-CN"/>
              </w:rPr>
              <w:t>五</w:t>
            </w:r>
            <w:r>
              <w:rPr>
                <w:rFonts w:hint="eastAsia" w:ascii="Times New Roman" w:hAnsi="Times New Roman" w:cs="Times New Roman"/>
                <w:sz w:val="18"/>
                <w:szCs w:val="18"/>
              </w:rPr>
              <w:t>年免费整机硬件保修；提供厂商原厂质保授权，设备厂商工程师免费上门服务；提供设备厂家针对本项目的授权。</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7" w:hRule="atLeast"/>
        </w:trPr>
        <w:tc>
          <w:tcPr>
            <w:tcW w:w="931" w:type="dxa"/>
            <w:vMerge w:val="continue"/>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Times New Roman"/>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keepNext/>
              <w:keepLines/>
              <w:spacing w:before="260" w:beforeAutospacing="0" w:after="260" w:afterAutospacing="0" w:line="415" w:lineRule="auto"/>
              <w:ind w:left="0" w:right="0"/>
              <w:jc w:val="center"/>
              <w:outlineLvl w:val="2"/>
              <w:rPr>
                <w:rFonts w:hint="eastAsia" w:ascii="宋体" w:hAnsi="宋体" w:cs="Times New Roman"/>
                <w:color w:val="000000"/>
                <w:kern w:val="0"/>
                <w:sz w:val="20"/>
                <w:szCs w:val="20"/>
              </w:rPr>
            </w:pPr>
            <w:r>
              <w:rPr>
                <w:rFonts w:hint="eastAsia" w:ascii="宋体" w:hAnsi="宋体" w:cs="Times New Roman"/>
                <w:color w:val="000000"/>
                <w:kern w:val="0"/>
                <w:sz w:val="20"/>
                <w:szCs w:val="20"/>
              </w:rPr>
              <w:t>光纤交换机</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keepLines/>
              <w:spacing w:before="260" w:beforeAutospacing="0" w:after="260" w:afterAutospacing="0" w:line="415" w:lineRule="auto"/>
              <w:ind w:left="0" w:right="0"/>
              <w:jc w:val="center"/>
              <w:outlineLvl w:val="2"/>
              <w:rPr>
                <w:rFonts w:hint="eastAsia" w:ascii="宋体" w:hAnsi="宋体" w:cs="Times New Roman"/>
                <w:color w:val="000000"/>
                <w:kern w:val="0"/>
                <w:sz w:val="20"/>
                <w:szCs w:val="20"/>
              </w:rPr>
            </w:pPr>
            <w:r>
              <w:rPr>
                <w:rFonts w:hint="eastAsia" w:ascii="宋体" w:hAnsi="宋体" w:cs="Times New Roman"/>
                <w:color w:val="000000"/>
                <w:kern w:val="0"/>
                <w:sz w:val="20"/>
                <w:szCs w:val="20"/>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keepLines/>
              <w:spacing w:before="260" w:beforeAutospacing="0" w:after="260" w:afterAutospacing="0" w:line="415" w:lineRule="auto"/>
              <w:ind w:left="0" w:right="0"/>
              <w:jc w:val="center"/>
              <w:outlineLvl w:val="2"/>
              <w:rPr>
                <w:rFonts w:hint="eastAsia" w:ascii="宋体" w:hAnsi="宋体" w:eastAsia="宋体" w:cs="Times New Roman"/>
                <w:color w:val="000000"/>
                <w:kern w:val="0"/>
                <w:sz w:val="20"/>
                <w:szCs w:val="20"/>
                <w:lang w:eastAsia="zh-CN"/>
              </w:rPr>
            </w:pPr>
            <w:r>
              <w:rPr>
                <w:rFonts w:hint="eastAsia" w:ascii="宋体" w:hAnsi="宋体" w:cs="Times New Roman"/>
                <w:color w:val="000000"/>
                <w:kern w:val="0"/>
                <w:sz w:val="20"/>
                <w:szCs w:val="20"/>
                <w:lang w:val="en-US" w:eastAsia="zh-CN"/>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keepNext/>
              <w:keepLines/>
              <w:spacing w:before="260" w:beforeAutospacing="0" w:after="260" w:afterAutospacing="0" w:line="415" w:lineRule="auto"/>
              <w:ind w:left="0" w:right="0"/>
              <w:jc w:val="left"/>
              <w:outlineLvl w:val="2"/>
              <w:rPr>
                <w:rFonts w:hint="eastAsia" w:ascii="宋体" w:hAnsi="宋体" w:cs="Times New Roman"/>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eastAsia" w:ascii="宋体" w:hAnsi="宋体" w:cs="宋体"/>
                <w:color w:val="000000"/>
                <w:kern w:val="0"/>
                <w:sz w:val="20"/>
                <w:szCs w:val="21"/>
                <w:lang w:eastAsia="zh-CN"/>
              </w:rPr>
            </w:pPr>
            <w:r>
              <w:rPr>
                <w:rFonts w:hint="default" w:ascii="宋体" w:hAnsi="宋体" w:cs="宋体"/>
                <w:color w:val="000000"/>
                <w:kern w:val="0"/>
                <w:sz w:val="20"/>
                <w:szCs w:val="20"/>
              </w:rPr>
              <w:t>8Gb</w:t>
            </w:r>
            <w:r>
              <w:rPr>
                <w:rFonts w:hint="eastAsia" w:ascii="宋体" w:hAnsi="宋体" w:cs="宋体"/>
                <w:color w:val="000000"/>
                <w:kern w:val="0"/>
                <w:sz w:val="20"/>
                <w:szCs w:val="20"/>
              </w:rPr>
              <w:t>，</w:t>
            </w:r>
            <w:r>
              <w:rPr>
                <w:rFonts w:hint="default" w:ascii="宋体" w:hAnsi="宋体" w:cs="宋体"/>
                <w:color w:val="000000"/>
                <w:kern w:val="0"/>
                <w:sz w:val="20"/>
                <w:szCs w:val="20"/>
              </w:rPr>
              <w:t>24</w:t>
            </w:r>
            <w:r>
              <w:rPr>
                <w:rFonts w:hint="eastAsia" w:ascii="宋体" w:hAnsi="宋体" w:cs="宋体"/>
                <w:color w:val="000000"/>
                <w:kern w:val="0"/>
                <w:sz w:val="20"/>
                <w:szCs w:val="20"/>
              </w:rPr>
              <w:t>端口交换机，</w:t>
            </w:r>
            <w:r>
              <w:rPr>
                <w:rFonts w:hint="default" w:ascii="宋体" w:hAnsi="宋体" w:cs="宋体"/>
                <w:color w:val="000000"/>
                <w:kern w:val="0"/>
                <w:sz w:val="20"/>
                <w:szCs w:val="20"/>
              </w:rPr>
              <w:t>8</w:t>
            </w:r>
            <w:r>
              <w:rPr>
                <w:rFonts w:hint="eastAsia" w:ascii="宋体" w:hAnsi="宋体" w:cs="宋体"/>
                <w:color w:val="000000"/>
                <w:kern w:val="0"/>
                <w:sz w:val="20"/>
                <w:szCs w:val="20"/>
              </w:rPr>
              <w:t>端口激活，含</w:t>
            </w:r>
            <w:r>
              <w:rPr>
                <w:rFonts w:hint="default" w:ascii="宋体" w:hAnsi="宋体" w:cs="宋体"/>
                <w:color w:val="000000"/>
                <w:kern w:val="0"/>
                <w:sz w:val="20"/>
                <w:szCs w:val="20"/>
              </w:rPr>
              <w:t>8</w:t>
            </w:r>
            <w:r>
              <w:rPr>
                <w:rFonts w:hint="eastAsia" w:ascii="宋体" w:hAnsi="宋体" w:cs="宋体"/>
                <w:color w:val="000000"/>
                <w:kern w:val="0"/>
                <w:sz w:val="20"/>
                <w:szCs w:val="20"/>
              </w:rPr>
              <w:t>个</w:t>
            </w:r>
            <w:r>
              <w:rPr>
                <w:rFonts w:hint="default" w:ascii="宋体" w:hAnsi="宋体" w:cs="宋体"/>
                <w:color w:val="000000"/>
                <w:kern w:val="0"/>
                <w:sz w:val="20"/>
                <w:szCs w:val="20"/>
              </w:rPr>
              <w:t>8Gb/s</w:t>
            </w:r>
            <w:r>
              <w:rPr>
                <w:rFonts w:hint="eastAsia" w:ascii="宋体" w:hAnsi="宋体" w:cs="宋体"/>
                <w:color w:val="000000"/>
                <w:kern w:val="0"/>
                <w:sz w:val="20"/>
                <w:szCs w:val="20"/>
              </w:rPr>
              <w:t>短波</w:t>
            </w:r>
            <w:r>
              <w:rPr>
                <w:rFonts w:hint="default" w:ascii="宋体" w:hAnsi="宋体" w:cs="宋体"/>
                <w:color w:val="000000"/>
                <w:kern w:val="0"/>
                <w:sz w:val="20"/>
                <w:szCs w:val="20"/>
              </w:rPr>
              <w:t>SFP</w:t>
            </w:r>
            <w:r>
              <w:rPr>
                <w:rFonts w:hint="eastAsia" w:ascii="宋体" w:hAnsi="宋体" w:cs="宋体"/>
                <w:color w:val="000000"/>
                <w:kern w:val="0"/>
                <w:sz w:val="20"/>
                <w:szCs w:val="20"/>
              </w:rPr>
              <w:t>，含</w:t>
            </w:r>
            <w:r>
              <w:rPr>
                <w:rFonts w:hint="default" w:ascii="宋体" w:hAnsi="宋体" w:cs="宋体"/>
                <w:color w:val="000000"/>
                <w:kern w:val="0"/>
                <w:sz w:val="20"/>
                <w:szCs w:val="20"/>
              </w:rPr>
              <w:t>Web tools</w:t>
            </w:r>
            <w:r>
              <w:rPr>
                <w:rFonts w:hint="eastAsia" w:ascii="宋体" w:hAnsi="宋体" w:cs="宋体"/>
                <w:color w:val="000000"/>
                <w:kern w:val="0"/>
                <w:sz w:val="20"/>
                <w:szCs w:val="20"/>
              </w:rPr>
              <w:t>、</w:t>
            </w:r>
            <w:r>
              <w:rPr>
                <w:rFonts w:hint="default" w:ascii="宋体" w:hAnsi="宋体" w:cs="宋体"/>
                <w:color w:val="000000"/>
                <w:kern w:val="0"/>
                <w:sz w:val="20"/>
                <w:szCs w:val="20"/>
              </w:rPr>
              <w:t>Zoning</w:t>
            </w:r>
            <w:r>
              <w:rPr>
                <w:rFonts w:hint="eastAsia" w:ascii="宋体" w:hAnsi="宋体" w:cs="宋体"/>
                <w:color w:val="000000"/>
                <w:kern w:val="0"/>
                <w:sz w:val="20"/>
                <w:szCs w:val="20"/>
              </w:rPr>
              <w:t>、</w:t>
            </w:r>
            <w:r>
              <w:rPr>
                <w:rFonts w:hint="default" w:ascii="宋体" w:hAnsi="宋体" w:cs="宋体"/>
                <w:color w:val="000000"/>
                <w:kern w:val="0"/>
                <w:sz w:val="20"/>
                <w:szCs w:val="20"/>
              </w:rPr>
              <w:t>EGM</w:t>
            </w:r>
            <w:r>
              <w:rPr>
                <w:rFonts w:hint="eastAsia" w:ascii="宋体" w:hAnsi="宋体" w:cs="宋体"/>
                <w:color w:val="000000"/>
                <w:kern w:val="0"/>
                <w:sz w:val="20"/>
                <w:szCs w:val="20"/>
              </w:rPr>
              <w:t>软件授权，全光纤支持级联，可按需扩展到</w:t>
            </w:r>
            <w:r>
              <w:rPr>
                <w:rFonts w:hint="default" w:ascii="宋体" w:hAnsi="宋体" w:cs="宋体"/>
                <w:color w:val="000000"/>
                <w:kern w:val="0"/>
                <w:sz w:val="20"/>
                <w:szCs w:val="20"/>
              </w:rPr>
              <w:t>16</w:t>
            </w:r>
            <w:r>
              <w:rPr>
                <w:rFonts w:hint="eastAsia" w:ascii="宋体" w:hAnsi="宋体" w:cs="宋体"/>
                <w:color w:val="000000"/>
                <w:kern w:val="0"/>
                <w:sz w:val="20"/>
                <w:szCs w:val="20"/>
              </w:rPr>
              <w:t>或</w:t>
            </w:r>
            <w:r>
              <w:rPr>
                <w:rFonts w:hint="default" w:ascii="宋体" w:hAnsi="宋体" w:cs="宋体"/>
                <w:color w:val="000000"/>
                <w:kern w:val="0"/>
                <w:sz w:val="20"/>
                <w:szCs w:val="20"/>
              </w:rPr>
              <w:t>24</w:t>
            </w:r>
            <w:r>
              <w:rPr>
                <w:rFonts w:hint="eastAsia" w:ascii="宋体" w:hAnsi="宋体" w:cs="宋体"/>
                <w:color w:val="000000"/>
                <w:kern w:val="0"/>
                <w:sz w:val="20"/>
                <w:szCs w:val="20"/>
              </w:rPr>
              <w:t>个通讯端口，单电源（固定</w:t>
            </w:r>
            <w:r>
              <w:rPr>
                <w:rFonts w:hint="eastAsia" w:ascii="宋体" w:hAnsi="宋体" w:cs="宋体"/>
                <w:color w:val="000000"/>
                <w:kern w:val="0"/>
                <w:sz w:val="20"/>
                <w:szCs w:val="21"/>
              </w:rPr>
              <w:t>）</w:t>
            </w:r>
            <w:r>
              <w:rPr>
                <w:rFonts w:hint="eastAsia" w:ascii="宋体" w:hAnsi="宋体" w:cs="宋体"/>
                <w:color w:val="000000"/>
                <w:kern w:val="0"/>
                <w:sz w:val="20"/>
                <w:szCs w:val="21"/>
                <w:lang w:eastAsia="zh-CN"/>
              </w:rPr>
              <w:t>；</w:t>
            </w:r>
          </w:p>
          <w:p>
            <w:pPr>
              <w:widowControl/>
              <w:spacing w:before="0" w:beforeAutospacing="0" w:after="0" w:afterAutospacing="0"/>
              <w:ind w:left="0" w:right="0"/>
              <w:jc w:val="left"/>
              <w:rPr>
                <w:rFonts w:hint="eastAsia" w:ascii="宋体" w:hAnsi="宋体" w:cs="宋体"/>
                <w:color w:val="000000"/>
                <w:kern w:val="0"/>
                <w:sz w:val="20"/>
                <w:szCs w:val="21"/>
              </w:rPr>
            </w:pPr>
            <w:r>
              <w:rPr>
                <w:rFonts w:hint="eastAsia" w:ascii="宋体" w:hAnsi="Verdana" w:cs="宋体"/>
                <w:color w:val="000000"/>
                <w:kern w:val="2"/>
                <w:sz w:val="19"/>
                <w:szCs w:val="19"/>
                <w:lang w:val="en-US" w:eastAsia="zh-CN" w:bidi="ar-SA"/>
              </w:rPr>
              <w:t>5</w:t>
            </w:r>
            <w:r>
              <w:rPr>
                <w:rFonts w:hint="eastAsia" w:ascii="宋体" w:hAnsi="Verdana" w:eastAsia="宋体" w:cs="宋体"/>
                <w:color w:val="000000"/>
                <w:kern w:val="2"/>
                <w:sz w:val="19"/>
                <w:szCs w:val="19"/>
                <w:lang w:val="en-US" w:eastAsia="zh-CN" w:bidi="ar-SA"/>
              </w:rPr>
              <w:t>年质保，免费提供原厂售后上门服务</w:t>
            </w:r>
            <w:r>
              <w:rPr>
                <w:rFonts w:hint="eastAsia" w:ascii="宋体" w:hAnsi="宋体" w:eastAsia="宋体" w:cs="宋体"/>
                <w:color w:val="000000"/>
                <w:kern w:val="2"/>
                <w:sz w:val="21"/>
                <w:szCs w:val="21"/>
                <w:lang w:val="en-US" w:eastAsia="zh-CN" w:bidi="ar-SA"/>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trPr>
        <w:tc>
          <w:tcPr>
            <w:tcW w:w="931" w:type="dxa"/>
            <w:vMerge w:val="continue"/>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Times New Roman"/>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keepNext/>
              <w:keepLines/>
              <w:spacing w:before="260" w:beforeAutospacing="0" w:after="260" w:afterAutospacing="0" w:line="415" w:lineRule="auto"/>
              <w:ind w:left="0" w:right="0"/>
              <w:jc w:val="center"/>
              <w:outlineLvl w:val="2"/>
              <w:rPr>
                <w:rFonts w:hint="default" w:ascii="宋体" w:hAnsi="Times New Roman" w:cs="宋体"/>
                <w:color w:val="000000"/>
                <w:kern w:val="0"/>
                <w:sz w:val="20"/>
                <w:szCs w:val="21"/>
              </w:rPr>
            </w:pPr>
            <w:r>
              <w:rPr>
                <w:rFonts w:hint="eastAsia" w:ascii="宋体" w:hAnsi="宋体" w:cs="Times New Roman"/>
                <w:color w:val="000000"/>
                <w:kern w:val="0"/>
                <w:sz w:val="20"/>
                <w:szCs w:val="20"/>
              </w:rPr>
              <w:t>存储</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1"/>
              </w:rPr>
            </w:pPr>
            <w:r>
              <w:rPr>
                <w:rFonts w:hint="eastAsia" w:ascii="宋体" w:hAnsi="宋体" w:cs="宋体"/>
                <w:color w:val="000000"/>
                <w:kern w:val="0"/>
                <w:sz w:val="20"/>
                <w:szCs w:val="21"/>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1"/>
              </w:rPr>
            </w:pPr>
            <w:r>
              <w:rPr>
                <w:rFonts w:hint="default" w:ascii="宋体" w:hAnsi="宋体" w:cs="宋体"/>
                <w:color w:val="000000"/>
                <w:kern w:val="0"/>
                <w:sz w:val="20"/>
                <w:szCs w:val="21"/>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rPr>
                <w:rFonts w:hint="default" w:ascii="宋体" w:hAnsi="Times New Roman" w:cs="Times New Roman"/>
                <w:color w:val="000000"/>
                <w:kern w:val="0"/>
                <w:sz w:val="20"/>
                <w:szCs w:val="20"/>
              </w:rPr>
            </w:pPr>
            <w:r>
              <w:rPr>
                <w:rFonts w:hint="default" w:ascii="宋体" w:hAnsi="宋体" w:cs="Times New Roman"/>
                <w:color w:val="000000"/>
                <w:kern w:val="0"/>
                <w:sz w:val="20"/>
                <w:szCs w:val="20"/>
              </w:rPr>
              <w:t>8Gb</w:t>
            </w:r>
            <w:r>
              <w:rPr>
                <w:rFonts w:hint="eastAsia" w:ascii="宋体" w:hAnsi="宋体" w:cs="Times New Roman"/>
                <w:color w:val="000000"/>
                <w:kern w:val="0"/>
                <w:sz w:val="20"/>
                <w:szCs w:val="20"/>
              </w:rPr>
              <w:t>光纤磁盘阵列，</w:t>
            </w:r>
            <w:r>
              <w:rPr>
                <w:rFonts w:hint="default" w:ascii="宋体" w:hAnsi="宋体" w:cs="Times New Roman"/>
                <w:color w:val="000000"/>
                <w:kern w:val="0"/>
                <w:sz w:val="20"/>
                <w:szCs w:val="20"/>
              </w:rPr>
              <w:t>2U</w:t>
            </w:r>
            <w:r>
              <w:rPr>
                <w:rFonts w:hint="eastAsia" w:ascii="宋体" w:hAnsi="宋体" w:cs="Times New Roman"/>
                <w:color w:val="000000"/>
                <w:kern w:val="0"/>
                <w:sz w:val="20"/>
                <w:szCs w:val="20"/>
              </w:rPr>
              <w:t>高度</w:t>
            </w:r>
            <w:r>
              <w:rPr>
                <w:rFonts w:hint="default" w:ascii="宋体" w:hAnsi="宋体" w:cs="Times New Roman"/>
                <w:color w:val="000000"/>
                <w:kern w:val="0"/>
                <w:sz w:val="20"/>
                <w:szCs w:val="20"/>
              </w:rPr>
              <w:t>12</w:t>
            </w:r>
            <w:r>
              <w:rPr>
                <w:rFonts w:hint="eastAsia" w:ascii="宋体" w:hAnsi="宋体" w:cs="Times New Roman"/>
                <w:color w:val="000000"/>
                <w:kern w:val="0"/>
                <w:sz w:val="20"/>
                <w:szCs w:val="20"/>
              </w:rPr>
              <w:t>盘位；双控制器</w:t>
            </w:r>
            <w:r>
              <w:rPr>
                <w:rFonts w:hint="default" w:ascii="宋体" w:hAnsi="宋体" w:cs="Times New Roman"/>
                <w:color w:val="000000"/>
                <w:kern w:val="0"/>
                <w:sz w:val="20"/>
                <w:szCs w:val="20"/>
              </w:rPr>
              <w:t>active-active</w:t>
            </w:r>
            <w:r>
              <w:rPr>
                <w:rFonts w:hint="eastAsia" w:ascii="宋体" w:hAnsi="宋体" w:cs="Times New Roman"/>
                <w:color w:val="000000"/>
                <w:kern w:val="0"/>
                <w:sz w:val="20"/>
                <w:szCs w:val="20"/>
              </w:rPr>
              <w:t>架构，</w:t>
            </w:r>
            <w:r>
              <w:rPr>
                <w:rFonts w:hint="default" w:ascii="宋体" w:hAnsi="宋体" w:cs="Times New Roman"/>
                <w:color w:val="000000"/>
                <w:kern w:val="0"/>
                <w:sz w:val="20"/>
                <w:szCs w:val="20"/>
              </w:rPr>
              <w:t>Intel 1.2GHz RISC</w:t>
            </w:r>
            <w:r>
              <w:rPr>
                <w:rFonts w:hint="eastAsia" w:ascii="宋体" w:hAnsi="宋体" w:cs="Times New Roman"/>
                <w:color w:val="000000"/>
                <w:kern w:val="0"/>
                <w:sz w:val="20"/>
                <w:szCs w:val="20"/>
              </w:rPr>
              <w:t>存储专用处理器，整合</w:t>
            </w:r>
            <w:r>
              <w:rPr>
                <w:rFonts w:hint="default" w:ascii="宋体" w:hAnsi="宋体" w:cs="Times New Roman"/>
                <w:color w:val="000000"/>
                <w:kern w:val="0"/>
                <w:sz w:val="20"/>
                <w:szCs w:val="20"/>
              </w:rPr>
              <w:t>XOR</w:t>
            </w:r>
            <w:r>
              <w:rPr>
                <w:rFonts w:hint="eastAsia" w:ascii="宋体" w:hAnsi="宋体" w:cs="Times New Roman"/>
                <w:color w:val="000000"/>
                <w:kern w:val="0"/>
                <w:sz w:val="20"/>
                <w:szCs w:val="20"/>
              </w:rPr>
              <w:t>引擎；不小于</w:t>
            </w:r>
            <w:r>
              <w:rPr>
                <w:rFonts w:hint="default" w:ascii="宋体" w:hAnsi="宋体" w:cs="Times New Roman"/>
                <w:color w:val="000000"/>
                <w:kern w:val="0"/>
                <w:sz w:val="20"/>
                <w:szCs w:val="20"/>
              </w:rPr>
              <w:t>8GB Cache</w:t>
            </w:r>
            <w:r>
              <w:rPr>
                <w:rFonts w:hint="eastAsia" w:ascii="宋体" w:hAnsi="宋体" w:cs="Times New Roman"/>
                <w:color w:val="000000"/>
                <w:kern w:val="0"/>
                <w:sz w:val="20"/>
                <w:szCs w:val="20"/>
              </w:rPr>
              <w:t>，含电池保护模块</w:t>
            </w:r>
            <w:r>
              <w:rPr>
                <w:rFonts w:hint="default" w:ascii="宋体" w:hAnsi="宋体" w:cs="Times New Roman"/>
                <w:color w:val="000000"/>
                <w:kern w:val="0"/>
                <w:sz w:val="20"/>
                <w:szCs w:val="20"/>
              </w:rPr>
              <w:t>(BBU)</w:t>
            </w:r>
            <w:r>
              <w:rPr>
                <w:rFonts w:hint="eastAsia" w:ascii="宋体" w:hAnsi="宋体" w:cs="Times New Roman"/>
                <w:color w:val="000000"/>
                <w:kern w:val="0"/>
                <w:sz w:val="20"/>
                <w:szCs w:val="20"/>
              </w:rPr>
              <w:t>，支持缓存数据的掉电保护；可支持</w:t>
            </w:r>
            <w:r>
              <w:rPr>
                <w:rFonts w:hint="default" w:ascii="宋体" w:hAnsi="宋体" w:cs="Times New Roman"/>
                <w:color w:val="000000"/>
                <w:kern w:val="0"/>
                <w:sz w:val="20"/>
                <w:szCs w:val="20"/>
              </w:rPr>
              <w:t>8Gb FC</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1Gb iSCSI</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6Gb SAS</w:t>
            </w:r>
            <w:r>
              <w:rPr>
                <w:rFonts w:hint="eastAsia" w:ascii="宋体" w:hAnsi="宋体" w:cs="Times New Roman"/>
                <w:color w:val="000000"/>
                <w:kern w:val="0"/>
                <w:sz w:val="20"/>
                <w:szCs w:val="20"/>
              </w:rPr>
              <w:t>混合主机接口，</w:t>
            </w:r>
            <w:r>
              <w:rPr>
                <w:rFonts w:hint="eastAsia" w:ascii="宋体" w:hAnsi="宋体" w:cs="宋体"/>
                <w:color w:val="000000"/>
                <w:kern w:val="0"/>
                <w:sz w:val="20"/>
                <w:szCs w:val="20"/>
              </w:rPr>
              <w:t>支持</w:t>
            </w:r>
            <w:r>
              <w:rPr>
                <w:rFonts w:hint="eastAsia" w:ascii="宋体" w:hAnsi="宋体" w:cs="Times New Roman"/>
                <w:color w:val="000000"/>
                <w:kern w:val="0"/>
                <w:sz w:val="20"/>
                <w:szCs w:val="20"/>
              </w:rPr>
              <w:t>主机端口聚合；</w:t>
            </w:r>
          </w:p>
          <w:p>
            <w:pPr>
              <w:widowControl/>
              <w:spacing w:before="0" w:beforeAutospacing="0" w:after="0" w:afterAutospacing="0"/>
              <w:ind w:left="0" w:right="0"/>
              <w:jc w:val="left"/>
              <w:rPr>
                <w:rFonts w:hint="default" w:ascii="宋体" w:hAnsi="Times New Roman" w:cs="Times New Roman"/>
                <w:color w:val="000000"/>
                <w:kern w:val="0"/>
                <w:sz w:val="20"/>
                <w:szCs w:val="20"/>
              </w:rPr>
            </w:pPr>
            <w:r>
              <w:rPr>
                <w:rFonts w:hint="eastAsia" w:ascii="宋体" w:hAnsi="宋体" w:cs="Times New Roman"/>
                <w:color w:val="000000"/>
                <w:kern w:val="0"/>
                <w:sz w:val="20"/>
                <w:szCs w:val="20"/>
              </w:rPr>
              <w:t>本次配置</w:t>
            </w:r>
            <w:r>
              <w:rPr>
                <w:rFonts w:hint="default" w:ascii="宋体" w:hAnsi="宋体" w:cs="Times New Roman"/>
                <w:color w:val="000000"/>
                <w:kern w:val="0"/>
                <w:sz w:val="20"/>
                <w:szCs w:val="20"/>
              </w:rPr>
              <w:t>8</w:t>
            </w:r>
            <w:r>
              <w:rPr>
                <w:rFonts w:hint="eastAsia" w:ascii="宋体" w:hAnsi="宋体" w:cs="Times New Roman"/>
                <w:color w:val="000000"/>
                <w:kern w:val="0"/>
                <w:sz w:val="20"/>
                <w:szCs w:val="20"/>
              </w:rPr>
              <w:t>个</w:t>
            </w:r>
            <w:r>
              <w:rPr>
                <w:rFonts w:hint="default" w:ascii="宋体" w:hAnsi="宋体" w:cs="Times New Roman"/>
                <w:color w:val="000000"/>
                <w:kern w:val="0"/>
                <w:sz w:val="20"/>
                <w:szCs w:val="20"/>
              </w:rPr>
              <w:t>8Gb FC</w:t>
            </w:r>
            <w:r>
              <w:rPr>
                <w:rFonts w:hint="eastAsia" w:ascii="宋体" w:hAnsi="宋体" w:cs="Times New Roman"/>
                <w:color w:val="000000"/>
                <w:kern w:val="0"/>
                <w:sz w:val="20"/>
                <w:szCs w:val="20"/>
              </w:rPr>
              <w:t>端口和</w:t>
            </w:r>
            <w:r>
              <w:rPr>
                <w:rFonts w:hint="default" w:ascii="宋体" w:hAnsi="宋体" w:cs="Times New Roman"/>
                <w:color w:val="000000"/>
                <w:kern w:val="0"/>
                <w:sz w:val="20"/>
                <w:szCs w:val="20"/>
              </w:rPr>
              <w:t>4</w:t>
            </w:r>
            <w:r>
              <w:rPr>
                <w:rFonts w:hint="eastAsia" w:ascii="宋体" w:hAnsi="宋体" w:cs="Times New Roman"/>
                <w:color w:val="000000"/>
                <w:kern w:val="0"/>
                <w:sz w:val="20"/>
                <w:szCs w:val="20"/>
              </w:rPr>
              <w:t>个</w:t>
            </w:r>
            <w:r>
              <w:rPr>
                <w:rFonts w:hint="default" w:ascii="宋体" w:hAnsi="宋体" w:cs="Times New Roman"/>
                <w:color w:val="000000"/>
                <w:kern w:val="0"/>
                <w:sz w:val="20"/>
                <w:szCs w:val="20"/>
              </w:rPr>
              <w:t>SAS</w:t>
            </w:r>
            <w:r>
              <w:rPr>
                <w:rFonts w:hint="eastAsia" w:ascii="宋体" w:hAnsi="宋体" w:cs="Times New Roman"/>
                <w:color w:val="000000"/>
                <w:kern w:val="0"/>
                <w:sz w:val="20"/>
                <w:szCs w:val="20"/>
              </w:rPr>
              <w:t>主机接口；本次配置</w:t>
            </w:r>
            <w:r>
              <w:rPr>
                <w:rFonts w:hint="default" w:ascii="宋体" w:hAnsi="宋体" w:cs="Times New Roman"/>
                <w:color w:val="000000"/>
                <w:kern w:val="0"/>
                <w:sz w:val="20"/>
                <w:szCs w:val="20"/>
              </w:rPr>
              <w:t>12</w:t>
            </w:r>
            <w:r>
              <w:rPr>
                <w:rFonts w:hint="eastAsia" w:ascii="宋体" w:hAnsi="宋体" w:cs="Times New Roman"/>
                <w:color w:val="000000"/>
                <w:kern w:val="0"/>
                <w:sz w:val="20"/>
                <w:szCs w:val="20"/>
              </w:rPr>
              <w:t>块</w:t>
            </w:r>
            <w:r>
              <w:rPr>
                <w:rFonts w:hint="eastAsia" w:ascii="宋体" w:hAnsi="宋体" w:cs="Times New Roman"/>
                <w:color w:val="000000"/>
                <w:kern w:val="0"/>
                <w:sz w:val="20"/>
                <w:szCs w:val="20"/>
                <w:lang w:val="en-US" w:eastAsia="zh-CN"/>
              </w:rPr>
              <w:t>9</w:t>
            </w:r>
            <w:r>
              <w:rPr>
                <w:rFonts w:hint="default" w:ascii="宋体" w:hAnsi="宋体" w:cs="Times New Roman"/>
                <w:color w:val="000000"/>
                <w:kern w:val="0"/>
                <w:sz w:val="20"/>
                <w:szCs w:val="20"/>
              </w:rPr>
              <w:t>00GBSAS</w:t>
            </w:r>
            <w:r>
              <w:rPr>
                <w:rFonts w:hint="eastAsia" w:ascii="宋体" w:hAnsi="宋体" w:cs="Times New Roman"/>
                <w:color w:val="000000"/>
                <w:kern w:val="0"/>
                <w:sz w:val="20"/>
                <w:szCs w:val="20"/>
              </w:rPr>
              <w:t>硬盘，与主机等量的管理软件和链路冗余软件授权；支持</w:t>
            </w:r>
            <w:r>
              <w:rPr>
                <w:rFonts w:hint="default" w:ascii="宋体" w:hAnsi="宋体" w:cs="Times New Roman"/>
                <w:color w:val="000000"/>
                <w:kern w:val="0"/>
                <w:sz w:val="20"/>
                <w:szCs w:val="20"/>
              </w:rPr>
              <w:t>RAID0</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1</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3</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5</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6</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10</w:t>
            </w:r>
            <w:r>
              <w:rPr>
                <w:rFonts w:hint="eastAsia" w:ascii="宋体" w:hAnsi="宋体" w:cs="Times New Roman"/>
                <w:color w:val="000000"/>
                <w:kern w:val="0"/>
                <w:sz w:val="20"/>
                <w:szCs w:val="20"/>
              </w:rPr>
              <w:t>，配置动态磁盘池技术；支持不少于</w:t>
            </w:r>
            <w:r>
              <w:rPr>
                <w:rFonts w:hint="default" w:ascii="宋体" w:hAnsi="宋体" w:cs="Times New Roman"/>
                <w:color w:val="000000"/>
                <w:kern w:val="0"/>
                <w:sz w:val="20"/>
                <w:szCs w:val="20"/>
              </w:rPr>
              <w:t>192</w:t>
            </w:r>
            <w:r>
              <w:rPr>
                <w:rFonts w:hint="eastAsia" w:ascii="宋体" w:hAnsi="宋体" w:cs="Times New Roman"/>
                <w:color w:val="000000"/>
                <w:kern w:val="0"/>
                <w:sz w:val="20"/>
                <w:szCs w:val="20"/>
              </w:rPr>
              <w:t>颗</w:t>
            </w:r>
            <w:r>
              <w:rPr>
                <w:rFonts w:hint="eastAsia" w:ascii="宋体" w:hAnsi="宋体" w:cs="宋体"/>
                <w:color w:val="000000"/>
                <w:kern w:val="0"/>
                <w:sz w:val="20"/>
                <w:szCs w:val="20"/>
              </w:rPr>
              <w:t>磁盘</w:t>
            </w:r>
            <w:r>
              <w:rPr>
                <w:rFonts w:hint="eastAsia" w:ascii="宋体" w:hAnsi="宋体" w:cs="Times New Roman"/>
                <w:color w:val="000000"/>
                <w:kern w:val="0"/>
                <w:sz w:val="20"/>
                <w:szCs w:val="20"/>
              </w:rPr>
              <w:t>驱动器，同一阵列可同时支持</w:t>
            </w:r>
            <w:r>
              <w:rPr>
                <w:rFonts w:hint="default" w:ascii="宋体" w:hAnsi="宋体" w:cs="Times New Roman"/>
                <w:color w:val="000000"/>
                <w:kern w:val="0"/>
                <w:sz w:val="20"/>
                <w:szCs w:val="20"/>
              </w:rPr>
              <w:t>2.5</w:t>
            </w:r>
            <w:r>
              <w:rPr>
                <w:rFonts w:hint="eastAsia" w:ascii="宋体" w:hAnsi="宋体" w:cs="Times New Roman"/>
                <w:color w:val="000000"/>
                <w:kern w:val="0"/>
                <w:sz w:val="20"/>
                <w:szCs w:val="20"/>
              </w:rPr>
              <w:t>寸和</w:t>
            </w:r>
            <w:r>
              <w:rPr>
                <w:rFonts w:hint="default" w:ascii="宋体" w:hAnsi="宋体" w:cs="Times New Roman"/>
                <w:color w:val="000000"/>
                <w:kern w:val="0"/>
                <w:sz w:val="20"/>
                <w:szCs w:val="20"/>
              </w:rPr>
              <w:t>3.5</w:t>
            </w:r>
            <w:r>
              <w:rPr>
                <w:rFonts w:hint="eastAsia" w:ascii="宋体" w:hAnsi="宋体" w:cs="Times New Roman"/>
                <w:color w:val="000000"/>
                <w:kern w:val="0"/>
                <w:sz w:val="20"/>
                <w:szCs w:val="20"/>
              </w:rPr>
              <w:t>寸</w:t>
            </w:r>
            <w:r>
              <w:rPr>
                <w:rFonts w:hint="default" w:ascii="宋体" w:hAnsi="宋体" w:cs="Times New Roman"/>
                <w:color w:val="000000"/>
                <w:kern w:val="0"/>
                <w:sz w:val="20"/>
                <w:szCs w:val="20"/>
              </w:rPr>
              <w:t>SAS</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NL-SAS</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SSD</w:t>
            </w:r>
            <w:r>
              <w:rPr>
                <w:rFonts w:hint="eastAsia" w:ascii="宋体" w:hAnsi="宋体" w:cs="Times New Roman"/>
                <w:color w:val="000000"/>
                <w:kern w:val="0"/>
                <w:sz w:val="20"/>
                <w:szCs w:val="20"/>
              </w:rPr>
              <w:t>硬盘，可使用</w:t>
            </w:r>
            <w:r>
              <w:rPr>
                <w:rFonts w:hint="default" w:ascii="宋体" w:hAnsi="宋体" w:cs="Times New Roman"/>
                <w:color w:val="000000"/>
                <w:kern w:val="0"/>
                <w:sz w:val="20"/>
                <w:szCs w:val="20"/>
              </w:rPr>
              <w:t>2U12</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2U24</w:t>
            </w:r>
            <w:r>
              <w:rPr>
                <w:rFonts w:hint="eastAsia" w:ascii="宋体" w:hAnsi="宋体" w:cs="Times New Roman"/>
                <w:color w:val="000000"/>
                <w:kern w:val="0"/>
                <w:sz w:val="20"/>
                <w:szCs w:val="20"/>
              </w:rPr>
              <w:t>盘位的扩展柜；支持</w:t>
            </w:r>
            <w:r>
              <w:rPr>
                <w:rFonts w:hint="default" w:ascii="宋体" w:hAnsi="宋体" w:cs="Times New Roman"/>
                <w:color w:val="000000"/>
                <w:kern w:val="0"/>
                <w:sz w:val="20"/>
                <w:szCs w:val="20"/>
              </w:rPr>
              <w:t>IBM AIX</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HP-UX</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SUN Solaris</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Windows</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Linux</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Netware</w:t>
            </w:r>
            <w:r>
              <w:rPr>
                <w:rFonts w:hint="eastAsia" w:ascii="宋体" w:hAnsi="宋体" w:cs="Times New Roman"/>
                <w:color w:val="000000"/>
                <w:kern w:val="0"/>
                <w:sz w:val="20"/>
                <w:szCs w:val="20"/>
              </w:rPr>
              <w:t>、</w:t>
            </w:r>
            <w:r>
              <w:rPr>
                <w:rFonts w:hint="default" w:ascii="宋体" w:hAnsi="宋体" w:cs="Times New Roman"/>
                <w:color w:val="000000"/>
                <w:kern w:val="0"/>
                <w:sz w:val="20"/>
                <w:szCs w:val="20"/>
              </w:rPr>
              <w:t>IRIX</w:t>
            </w:r>
            <w:r>
              <w:rPr>
                <w:rFonts w:hint="eastAsia" w:ascii="宋体" w:hAnsi="宋体" w:cs="Times New Roman"/>
                <w:color w:val="000000"/>
                <w:kern w:val="0"/>
                <w:sz w:val="20"/>
                <w:szCs w:val="20"/>
              </w:rPr>
              <w:t>等操作系统；</w:t>
            </w:r>
          </w:p>
          <w:p>
            <w:pPr>
              <w:widowControl/>
              <w:spacing w:before="0" w:beforeAutospacing="0" w:after="0" w:afterAutospacing="0"/>
              <w:ind w:left="0" w:right="0"/>
              <w:jc w:val="left"/>
              <w:rPr>
                <w:rFonts w:hint="eastAsia" w:ascii="宋体" w:hAnsi="宋体" w:cs="Times New Roman"/>
                <w:color w:val="000000"/>
                <w:kern w:val="0"/>
                <w:sz w:val="20"/>
                <w:szCs w:val="20"/>
              </w:rPr>
            </w:pPr>
            <w:r>
              <w:rPr>
                <w:rFonts w:hint="eastAsia" w:ascii="宋体" w:hAnsi="宋体" w:cs="Times New Roman"/>
                <w:color w:val="000000"/>
                <w:kern w:val="0"/>
                <w:sz w:val="20"/>
                <w:szCs w:val="20"/>
              </w:rPr>
              <w:t>模块化设计，内部结构为无线缆结构，方便维护，电源和风扇采用冗余</w:t>
            </w:r>
            <w:r>
              <w:rPr>
                <w:rFonts w:hint="eastAsia" w:ascii="宋体" w:hAnsi="宋体" w:cs="宋体"/>
                <w:color w:val="000000"/>
                <w:kern w:val="0"/>
                <w:sz w:val="20"/>
                <w:szCs w:val="20"/>
              </w:rPr>
              <w:t>设计</w:t>
            </w:r>
            <w:r>
              <w:rPr>
                <w:rFonts w:hint="eastAsia" w:ascii="宋体" w:hAnsi="宋体" w:cs="Times New Roman"/>
                <w:color w:val="000000"/>
                <w:kern w:val="0"/>
                <w:sz w:val="20"/>
                <w:szCs w:val="20"/>
              </w:rPr>
              <w:t>，无单点故障</w:t>
            </w:r>
          </w:p>
          <w:p>
            <w:pPr>
              <w:widowControl/>
              <w:spacing w:before="0" w:beforeAutospacing="0" w:after="0" w:afterAutospacing="0" w:line="400" w:lineRule="exact"/>
              <w:ind w:left="0" w:right="0"/>
              <w:jc w:val="left"/>
              <w:rPr>
                <w:rFonts w:hint="default" w:ascii="宋体" w:hAnsi="宋体" w:cs="Times New Roman"/>
                <w:color w:val="000000"/>
                <w:kern w:val="0"/>
                <w:sz w:val="20"/>
                <w:szCs w:val="20"/>
              </w:rPr>
            </w:pPr>
            <w:r>
              <w:rPr>
                <w:rFonts w:hint="eastAsia" w:ascii="Times New Roman" w:hAnsi="Times New Roman" w:cs="Times New Roman"/>
                <w:sz w:val="18"/>
                <w:szCs w:val="18"/>
              </w:rPr>
              <w:t>服务：</w:t>
            </w:r>
            <w:r>
              <w:rPr>
                <w:rFonts w:hint="eastAsia" w:ascii="Times New Roman" w:hAnsi="Times New Roman" w:cs="Times New Roman"/>
                <w:sz w:val="18"/>
                <w:szCs w:val="18"/>
                <w:lang w:eastAsia="zh-CN"/>
              </w:rPr>
              <w:t>五</w:t>
            </w:r>
            <w:r>
              <w:rPr>
                <w:rFonts w:hint="eastAsia" w:ascii="Times New Roman" w:hAnsi="Times New Roman" w:cs="Times New Roman"/>
                <w:sz w:val="18"/>
                <w:szCs w:val="18"/>
              </w:rPr>
              <w:t>年免费整机硬件保修；提供厂商原厂质保授权，设备厂商工程师免费上门服务；提供设备厂家针对本项目的授权。</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9" w:hRule="atLeast"/>
        </w:trPr>
        <w:tc>
          <w:tcPr>
            <w:tcW w:w="931" w:type="dxa"/>
            <w:vMerge w:val="continue"/>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Times New Roman"/>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keepNext/>
              <w:keepLines/>
              <w:spacing w:before="260" w:beforeAutospacing="0" w:after="260" w:afterAutospacing="0" w:line="415" w:lineRule="auto"/>
              <w:ind w:left="0" w:right="0"/>
              <w:jc w:val="center"/>
              <w:outlineLvl w:val="2"/>
              <w:rPr>
                <w:rFonts w:hint="eastAsia" w:ascii="宋体" w:hAnsi="宋体" w:cs="宋体"/>
                <w:color w:val="000000"/>
                <w:kern w:val="0"/>
                <w:sz w:val="20"/>
                <w:szCs w:val="21"/>
              </w:rPr>
            </w:pPr>
            <w:r>
              <w:rPr>
                <w:rFonts w:hint="eastAsia" w:ascii="宋体" w:hAnsi="宋体" w:cs="Times New Roman"/>
                <w:color w:val="000000"/>
                <w:kern w:val="0"/>
                <w:sz w:val="20"/>
                <w:szCs w:val="20"/>
              </w:rPr>
              <w:t>切换器</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eastAsia="宋体" w:cs="宋体"/>
                <w:color w:val="000000"/>
                <w:kern w:val="0"/>
                <w:sz w:val="20"/>
                <w:szCs w:val="21"/>
                <w:lang w:val="en-US" w:eastAsia="zh-CN"/>
              </w:rPr>
            </w:pPr>
            <w:r>
              <w:rPr>
                <w:rFonts w:hint="eastAsia" w:ascii="宋体" w:hAnsi="宋体" w:cs="宋体"/>
                <w:color w:val="000000"/>
                <w:kern w:val="0"/>
                <w:sz w:val="20"/>
                <w:szCs w:val="21"/>
                <w:lang w:val="en-US" w:eastAsia="zh-CN"/>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eastAsia="宋体" w:cs="宋体"/>
                <w:color w:val="000000"/>
                <w:kern w:val="0"/>
                <w:sz w:val="20"/>
                <w:szCs w:val="21"/>
                <w:lang w:val="en-US" w:eastAsia="zh-CN"/>
              </w:rPr>
            </w:pPr>
            <w:r>
              <w:rPr>
                <w:rFonts w:hint="eastAsia" w:ascii="宋体" w:hAnsi="宋体" w:cs="宋体"/>
                <w:color w:val="000000"/>
                <w:kern w:val="0"/>
                <w:sz w:val="20"/>
                <w:szCs w:val="21"/>
                <w:lang w:val="en-US" w:eastAsia="zh-CN"/>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00" w:lineRule="exact"/>
              <w:ind w:left="0" w:right="0"/>
              <w:jc w:val="left"/>
              <w:rPr>
                <w:rFonts w:hint="eastAsia" w:ascii="宋体" w:hAnsi="宋体" w:cs="Times New Roman"/>
                <w:color w:val="000000"/>
                <w:kern w:val="0"/>
                <w:sz w:val="20"/>
                <w:szCs w:val="20"/>
              </w:rPr>
            </w:pPr>
            <w:r>
              <w:rPr>
                <w:rFonts w:hint="eastAsia" w:ascii="Times New Roman" w:hAnsi="Times New Roman" w:cs="Times New Roman"/>
                <w:sz w:val="18"/>
                <w:szCs w:val="18"/>
              </w:rPr>
              <w:t>四合一带8口PS/2+USB混接机架型LCD KVM,OSD（17"）</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9" w:hRule="atLeast"/>
        </w:trPr>
        <w:tc>
          <w:tcPr>
            <w:tcW w:w="931" w:type="dxa"/>
            <w:vMerge w:val="continue"/>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Times New Roman"/>
                <w:color w:val="000000"/>
                <w:kern w:val="0"/>
                <w:sz w:val="20"/>
                <w:szCs w:val="20"/>
              </w:rPr>
            </w:pPr>
          </w:p>
        </w:tc>
        <w:tc>
          <w:tcPr>
            <w:tcW w:w="1576" w:type="dxa"/>
            <w:tcBorders>
              <w:top w:val="single" w:color="000000" w:sz="4" w:space="0"/>
              <w:left w:val="single" w:color="000000" w:sz="4" w:space="0"/>
              <w:bottom w:val="single" w:color="000000" w:sz="4" w:space="0"/>
              <w:right w:val="single" w:color="000000" w:sz="4" w:space="0"/>
            </w:tcBorders>
            <w:vAlign w:val="center"/>
          </w:tcPr>
          <w:p>
            <w:pPr>
              <w:keepNext/>
              <w:keepLines/>
              <w:spacing w:before="260" w:beforeAutospacing="0" w:after="260" w:afterAutospacing="0" w:line="415" w:lineRule="auto"/>
              <w:ind w:left="0" w:right="0"/>
              <w:jc w:val="center"/>
              <w:outlineLvl w:val="2"/>
              <w:rPr>
                <w:rFonts w:hint="eastAsia" w:ascii="Times New Roman" w:hAnsi="Times New Roman" w:cs="Times New Roman"/>
                <w:b/>
                <w:sz w:val="18"/>
                <w:szCs w:val="18"/>
              </w:rPr>
            </w:pPr>
            <w:r>
              <w:rPr>
                <w:rFonts w:hint="eastAsia" w:ascii="宋体" w:hAnsi="Verdana" w:eastAsia="宋体" w:cs="宋体"/>
                <w:color w:val="000000"/>
                <w:kern w:val="2"/>
                <w:sz w:val="19"/>
                <w:szCs w:val="19"/>
                <w:lang w:val="en-US" w:eastAsia="zh-CN" w:bidi="ar-SA"/>
              </w:rPr>
              <w:t>多业务安全网关</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台</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val="0"/>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kern w:val="2"/>
                <w:sz w:val="19"/>
                <w:szCs w:val="19"/>
                <w:lang w:val="en-US" w:eastAsia="zh-CN" w:bidi="ar-SA"/>
              </w:rPr>
              <w:t>品牌：国内、国际知名品牌</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硬件架构：多级交换架构，具备独立的交换网板（非主控集成、</w:t>
            </w:r>
            <w:r>
              <w:rPr>
                <w:rFonts w:hint="eastAsia" w:ascii="宋体" w:hAnsi="宋体" w:cs="宋体"/>
                <w:color w:val="000000"/>
                <w:kern w:val="0"/>
                <w:sz w:val="20"/>
                <w:szCs w:val="20"/>
                <w:lang w:eastAsia="zh-CN"/>
              </w:rPr>
              <w:t>非</w:t>
            </w:r>
            <w:r>
              <w:rPr>
                <w:rFonts w:hint="eastAsia" w:ascii="宋体" w:hAnsi="Verdana" w:eastAsia="宋体" w:cs="宋体"/>
                <w:color w:val="000000"/>
                <w:sz w:val="19"/>
                <w:szCs w:val="19"/>
                <w:lang w:eastAsia="zh-CN"/>
              </w:rPr>
              <w:t>接口板集成）和独立的主控板，交换网板与主控板硬件槽位分离；</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性能规格：吞吐量≥</w:t>
            </w:r>
            <w:r>
              <w:rPr>
                <w:rFonts w:hint="eastAsia" w:ascii="宋体" w:hAnsi="Verdana" w:eastAsia="宋体" w:cs="宋体"/>
                <w:color w:val="000000"/>
                <w:sz w:val="19"/>
                <w:szCs w:val="19"/>
                <w:lang w:val="en-US"/>
              </w:rPr>
              <w:t>200G</w:t>
            </w:r>
            <w:r>
              <w:rPr>
                <w:rFonts w:hint="eastAsia" w:ascii="宋体" w:hAnsi="Verdana" w:eastAsia="宋体" w:cs="宋体"/>
                <w:color w:val="000000"/>
                <w:sz w:val="19"/>
                <w:szCs w:val="19"/>
                <w:lang w:eastAsia="zh-CN"/>
              </w:rPr>
              <w:t>；并发连接数：≥</w:t>
            </w:r>
            <w:r>
              <w:rPr>
                <w:rFonts w:hint="eastAsia" w:ascii="宋体" w:hAnsi="Verdana" w:eastAsia="宋体" w:cs="宋体"/>
                <w:color w:val="000000"/>
                <w:sz w:val="19"/>
                <w:szCs w:val="19"/>
                <w:lang w:val="en-US"/>
              </w:rPr>
              <w:t>8000</w:t>
            </w:r>
            <w:r>
              <w:rPr>
                <w:rFonts w:hint="eastAsia" w:ascii="宋体" w:hAnsi="Verdana" w:eastAsia="宋体" w:cs="宋体"/>
                <w:color w:val="000000"/>
                <w:sz w:val="19"/>
                <w:szCs w:val="19"/>
                <w:lang w:eastAsia="zh-CN"/>
              </w:rPr>
              <w:t>万；每秒新建</w:t>
            </w:r>
            <w:r>
              <w:rPr>
                <w:rFonts w:hint="eastAsia" w:ascii="宋体" w:hAnsi="宋体" w:cs="宋体"/>
                <w:color w:val="000000"/>
                <w:kern w:val="0"/>
                <w:sz w:val="20"/>
                <w:szCs w:val="20"/>
                <w:lang w:eastAsia="zh-CN"/>
              </w:rPr>
              <w:t>连接</w:t>
            </w:r>
            <w:r>
              <w:rPr>
                <w:rFonts w:hint="eastAsia" w:ascii="宋体" w:hAnsi="Verdana" w:eastAsia="宋体" w:cs="宋体"/>
                <w:color w:val="000000"/>
                <w:sz w:val="19"/>
                <w:szCs w:val="19"/>
                <w:lang w:eastAsia="zh-CN"/>
              </w:rPr>
              <w:t>：≥</w:t>
            </w:r>
            <w:r>
              <w:rPr>
                <w:rFonts w:hint="eastAsia" w:ascii="宋体" w:hAnsi="Verdana" w:eastAsia="宋体" w:cs="宋体"/>
                <w:color w:val="000000"/>
                <w:sz w:val="19"/>
                <w:szCs w:val="19"/>
                <w:lang w:val="en-US"/>
              </w:rPr>
              <w:t>300</w:t>
            </w:r>
            <w:r>
              <w:rPr>
                <w:rFonts w:hint="eastAsia" w:ascii="宋体" w:hAnsi="Verdana" w:eastAsia="宋体" w:cs="宋体"/>
                <w:color w:val="000000"/>
                <w:sz w:val="19"/>
                <w:szCs w:val="19"/>
                <w:lang w:eastAsia="zh-CN"/>
              </w:rPr>
              <w:t>万；</w:t>
            </w:r>
            <w:r>
              <w:rPr>
                <w:rFonts w:hint="eastAsia" w:ascii="宋体" w:hAnsi="Verdana" w:eastAsia="宋体" w:cs="宋体"/>
                <w:color w:val="000000"/>
                <w:sz w:val="19"/>
                <w:szCs w:val="19"/>
                <w:lang w:val="en-US"/>
              </w:rPr>
              <w:t>IPSec</w:t>
            </w:r>
            <w:r>
              <w:rPr>
                <w:rFonts w:hint="eastAsia" w:ascii="宋体" w:hAnsi="Verdana" w:eastAsia="宋体" w:cs="宋体"/>
                <w:color w:val="000000"/>
                <w:sz w:val="19"/>
                <w:szCs w:val="19"/>
                <w:lang w:eastAsia="zh-CN"/>
              </w:rPr>
              <w:t>吞吐量：≥</w:t>
            </w:r>
            <w:r>
              <w:rPr>
                <w:rFonts w:hint="eastAsia" w:ascii="宋体" w:hAnsi="Verdana" w:eastAsia="宋体" w:cs="宋体"/>
                <w:color w:val="000000"/>
                <w:sz w:val="19"/>
                <w:szCs w:val="19"/>
                <w:lang w:val="en-US"/>
              </w:rPr>
              <w:t>24Gbps</w:t>
            </w:r>
            <w:r>
              <w:rPr>
                <w:rFonts w:hint="eastAsia" w:ascii="宋体" w:hAnsi="Verdana" w:eastAsia="宋体" w:cs="宋体"/>
                <w:color w:val="000000"/>
                <w:sz w:val="19"/>
                <w:szCs w:val="19"/>
                <w:lang w:eastAsia="zh-CN"/>
              </w:rPr>
              <w:t>；转发性能：≥</w:t>
            </w:r>
            <w:r>
              <w:rPr>
                <w:rFonts w:hint="eastAsia" w:ascii="宋体" w:hAnsi="Verdana" w:eastAsia="宋体" w:cs="宋体"/>
                <w:color w:val="000000"/>
                <w:sz w:val="19"/>
                <w:szCs w:val="19"/>
                <w:lang w:val="en-US"/>
              </w:rPr>
              <w:t>5000Mpps</w:t>
            </w:r>
            <w:r>
              <w:rPr>
                <w:rFonts w:hint="eastAsia" w:ascii="宋体" w:hAnsi="Verdana" w:eastAsia="宋体" w:cs="宋体"/>
                <w:color w:val="000000"/>
                <w:sz w:val="19"/>
                <w:szCs w:val="19"/>
                <w:lang w:eastAsia="zh-CN"/>
              </w:rPr>
              <w:t>；</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硬件规格：业务槽位数：≥</w:t>
            </w:r>
            <w:r>
              <w:rPr>
                <w:rFonts w:hint="eastAsia" w:ascii="宋体" w:hAnsi="Verdana" w:eastAsia="宋体" w:cs="宋体"/>
                <w:color w:val="000000"/>
                <w:sz w:val="19"/>
                <w:szCs w:val="19"/>
                <w:lang w:val="en-US"/>
              </w:rPr>
              <w:t>8</w:t>
            </w:r>
            <w:r>
              <w:rPr>
                <w:rFonts w:hint="eastAsia" w:ascii="宋体" w:hAnsi="Verdana" w:eastAsia="宋体" w:cs="宋体"/>
                <w:color w:val="000000"/>
                <w:sz w:val="19"/>
                <w:szCs w:val="19"/>
                <w:lang w:eastAsia="zh-CN"/>
              </w:rPr>
              <w:t>；支持双引擎；电源</w:t>
            </w:r>
            <w:r>
              <w:rPr>
                <w:rFonts w:hint="eastAsia" w:ascii="宋体" w:hAnsi="Verdana" w:eastAsia="宋体" w:cs="宋体"/>
                <w:color w:val="000000"/>
                <w:sz w:val="19"/>
                <w:szCs w:val="19"/>
                <w:lang w:val="en-US"/>
              </w:rPr>
              <w:t>M+N</w:t>
            </w:r>
            <w:r>
              <w:rPr>
                <w:rFonts w:hint="eastAsia" w:ascii="宋体" w:hAnsi="Verdana" w:eastAsia="宋体" w:cs="宋体"/>
                <w:color w:val="000000"/>
                <w:sz w:val="19"/>
                <w:szCs w:val="19"/>
                <w:lang w:eastAsia="zh-CN"/>
              </w:rPr>
              <w:t>冗余，最</w:t>
            </w:r>
            <w:r>
              <w:rPr>
                <w:rFonts w:hint="eastAsia" w:ascii="宋体" w:hAnsi="宋体" w:cs="宋体"/>
                <w:color w:val="000000"/>
                <w:kern w:val="0"/>
                <w:sz w:val="20"/>
                <w:szCs w:val="20"/>
                <w:lang w:eastAsia="zh-CN"/>
              </w:rPr>
              <w:t>大</w:t>
            </w:r>
            <w:r>
              <w:rPr>
                <w:rFonts w:hint="eastAsia" w:ascii="宋体" w:hAnsi="Verdana" w:eastAsia="宋体" w:cs="宋体"/>
                <w:color w:val="000000"/>
                <w:sz w:val="19"/>
                <w:szCs w:val="19"/>
                <w:lang w:eastAsia="zh-CN"/>
              </w:rPr>
              <w:t>电源可配置数量≥</w:t>
            </w:r>
            <w:r>
              <w:rPr>
                <w:rFonts w:hint="eastAsia" w:ascii="宋体" w:hAnsi="Verdana" w:eastAsia="宋体" w:cs="宋体"/>
                <w:color w:val="000000"/>
                <w:sz w:val="19"/>
                <w:szCs w:val="19"/>
                <w:lang w:val="en-US"/>
              </w:rPr>
              <w:t>4</w:t>
            </w:r>
            <w:r>
              <w:rPr>
                <w:rFonts w:hint="eastAsia" w:ascii="宋体" w:hAnsi="Verdana" w:eastAsia="宋体" w:cs="宋体"/>
                <w:color w:val="000000"/>
                <w:sz w:val="19"/>
                <w:szCs w:val="19"/>
                <w:lang w:eastAsia="zh-CN"/>
              </w:rPr>
              <w:t>；交换网板</w:t>
            </w:r>
            <w:r>
              <w:rPr>
                <w:rFonts w:hint="eastAsia" w:ascii="宋体" w:hAnsi="Verdana" w:eastAsia="宋体" w:cs="宋体"/>
                <w:color w:val="000000"/>
                <w:sz w:val="19"/>
                <w:szCs w:val="19"/>
                <w:lang w:val="en-US"/>
              </w:rPr>
              <w:t>N+1</w:t>
            </w:r>
            <w:r>
              <w:rPr>
                <w:rFonts w:hint="eastAsia" w:ascii="宋体" w:hAnsi="Verdana" w:eastAsia="宋体" w:cs="宋体"/>
                <w:color w:val="000000"/>
                <w:sz w:val="19"/>
                <w:szCs w:val="19"/>
                <w:lang w:eastAsia="zh-CN"/>
              </w:rPr>
              <w:t>冗余，</w:t>
            </w:r>
            <w:r>
              <w:rPr>
                <w:rFonts w:hint="eastAsia" w:ascii="宋体" w:hAnsi="Verdana" w:eastAsia="宋体" w:cs="宋体"/>
                <w:color w:val="000000"/>
                <w:sz w:val="19"/>
                <w:szCs w:val="19"/>
                <w:lang w:val="en-US"/>
              </w:rPr>
              <w:t>N</w:t>
            </w:r>
            <w:r>
              <w:rPr>
                <w:rFonts w:hint="eastAsia" w:ascii="宋体" w:hAnsi="Verdana" w:eastAsia="宋体" w:cs="宋体"/>
                <w:color w:val="000000"/>
                <w:sz w:val="19"/>
                <w:szCs w:val="19"/>
                <w:lang w:eastAsia="zh-CN"/>
              </w:rPr>
              <w:t>≥</w:t>
            </w:r>
            <w:r>
              <w:rPr>
                <w:rFonts w:hint="eastAsia" w:ascii="宋体" w:hAnsi="Verdana" w:eastAsia="宋体" w:cs="宋体"/>
                <w:color w:val="000000"/>
                <w:sz w:val="19"/>
                <w:szCs w:val="19"/>
                <w:lang w:val="en-US"/>
              </w:rPr>
              <w:t>3</w:t>
            </w:r>
            <w:r>
              <w:rPr>
                <w:rFonts w:hint="eastAsia" w:ascii="宋体" w:hAnsi="Verdana" w:eastAsia="宋体" w:cs="宋体"/>
                <w:color w:val="000000"/>
                <w:sz w:val="19"/>
                <w:szCs w:val="19"/>
                <w:lang w:eastAsia="zh-CN"/>
              </w:rPr>
              <w:t>；</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功能规格：本次配备入侵防御</w:t>
            </w:r>
            <w:r>
              <w:rPr>
                <w:rFonts w:hint="eastAsia" w:ascii="宋体" w:hAnsi="Verdana" w:eastAsia="宋体" w:cs="宋体"/>
                <w:color w:val="000000"/>
                <w:sz w:val="19"/>
                <w:szCs w:val="19"/>
                <w:lang w:val="en-US"/>
              </w:rPr>
              <w:t>IPS</w:t>
            </w:r>
            <w:r>
              <w:rPr>
                <w:rFonts w:hint="eastAsia" w:ascii="宋体" w:hAnsi="Verdana" w:eastAsia="宋体" w:cs="宋体"/>
                <w:color w:val="000000"/>
                <w:sz w:val="19"/>
                <w:szCs w:val="19"/>
                <w:lang w:eastAsia="zh-CN"/>
              </w:rPr>
              <w:t>、链路负载均衡、应用控制功能模块，负载均衡模块，各模块均为硬件板卡，</w:t>
            </w:r>
            <w:r>
              <w:rPr>
                <w:rFonts w:hint="eastAsia" w:ascii="宋体" w:hAnsi="宋体" w:cs="宋体"/>
                <w:color w:val="000000"/>
                <w:kern w:val="0"/>
                <w:sz w:val="20"/>
                <w:szCs w:val="20"/>
                <w:lang w:eastAsia="zh-CN"/>
              </w:rPr>
              <w:t>且</w:t>
            </w:r>
            <w:r>
              <w:rPr>
                <w:rFonts w:hint="eastAsia" w:ascii="宋体" w:hAnsi="Verdana" w:eastAsia="宋体" w:cs="宋体"/>
                <w:color w:val="000000"/>
                <w:sz w:val="19"/>
                <w:szCs w:val="19"/>
                <w:lang w:eastAsia="zh-CN"/>
              </w:rPr>
              <w:t>所有功能均通过一个页面管理，每项功能必须支持</w:t>
            </w:r>
            <w:r>
              <w:rPr>
                <w:rFonts w:hint="eastAsia" w:ascii="宋体" w:hAnsi="Verdana" w:eastAsia="宋体" w:cs="宋体"/>
                <w:color w:val="000000"/>
                <w:sz w:val="19"/>
                <w:szCs w:val="19"/>
                <w:lang w:val="en-US"/>
              </w:rPr>
              <w:t>WEB</w:t>
            </w:r>
            <w:r>
              <w:rPr>
                <w:rFonts w:hint="eastAsia" w:ascii="宋体" w:hAnsi="Verdana" w:eastAsia="宋体" w:cs="宋体"/>
                <w:color w:val="000000"/>
                <w:sz w:val="19"/>
                <w:szCs w:val="19"/>
                <w:lang w:eastAsia="zh-CN"/>
              </w:rPr>
              <w:t>界面管理，可扩展流量分析、</w:t>
            </w:r>
            <w:r>
              <w:rPr>
                <w:rFonts w:hint="eastAsia" w:ascii="宋体" w:hAnsi="Verdana" w:eastAsia="宋体" w:cs="宋体"/>
                <w:color w:val="000000"/>
                <w:sz w:val="19"/>
                <w:szCs w:val="19"/>
                <w:lang w:val="en-US"/>
              </w:rPr>
              <w:t>VPN</w:t>
            </w:r>
            <w:r>
              <w:rPr>
                <w:rFonts w:hint="eastAsia" w:ascii="宋体" w:hAnsi="Verdana" w:eastAsia="宋体" w:cs="宋体"/>
                <w:color w:val="000000"/>
                <w:sz w:val="19"/>
                <w:szCs w:val="19"/>
                <w:lang w:eastAsia="zh-CN"/>
              </w:rPr>
              <w:t>功能模块，功能模块为硬件板卡而非软件；支持中文管理界面和设备在线状态监测机制；</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虚拟化：业务引擎能够资源池化管理、支持即插即用；支持将四台物理设备虚拟化为一台逻辑设备，虚拟组内可</w:t>
            </w:r>
            <w:r>
              <w:rPr>
                <w:rFonts w:hint="eastAsia" w:ascii="宋体" w:hAnsi="宋体" w:cs="宋体"/>
                <w:color w:val="000000"/>
                <w:kern w:val="0"/>
                <w:sz w:val="20"/>
                <w:szCs w:val="20"/>
                <w:lang w:eastAsia="zh-CN"/>
              </w:rPr>
              <w:t>实现</w:t>
            </w:r>
            <w:r>
              <w:rPr>
                <w:rFonts w:hint="eastAsia" w:ascii="宋体" w:hAnsi="Verdana" w:eastAsia="宋体" w:cs="宋体"/>
                <w:color w:val="000000"/>
                <w:sz w:val="19"/>
                <w:szCs w:val="19"/>
                <w:lang w:eastAsia="zh-CN"/>
              </w:rPr>
              <w:t>一致的转发表项，统一的管理，跨物理设备的链路聚合；</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负载均衡板卡</w:t>
            </w:r>
            <w:r>
              <w:rPr>
                <w:rFonts w:hint="eastAsia" w:ascii="宋体" w:hAnsi="Verdana" w:eastAsia="宋体" w:cs="宋体"/>
                <w:color w:val="000000"/>
                <w:sz w:val="19"/>
                <w:szCs w:val="19"/>
                <w:lang w:val="en-US"/>
              </w:rPr>
              <w:t>1</w:t>
            </w:r>
            <w:r>
              <w:rPr>
                <w:rFonts w:hint="eastAsia" w:ascii="宋体" w:hAnsi="Verdana" w:eastAsia="宋体" w:cs="宋体"/>
                <w:color w:val="000000"/>
                <w:sz w:val="19"/>
                <w:szCs w:val="19"/>
                <w:lang w:eastAsia="zh-CN"/>
              </w:rPr>
              <w:t>个：链路负载均衡功能吞吐量≥</w:t>
            </w:r>
            <w:r>
              <w:rPr>
                <w:rFonts w:hint="eastAsia" w:ascii="宋体" w:hAnsi="Verdana" w:eastAsia="宋体" w:cs="宋体"/>
                <w:color w:val="000000"/>
                <w:sz w:val="19"/>
                <w:szCs w:val="19"/>
                <w:lang w:val="en-US"/>
              </w:rPr>
              <w:t>8Gbps</w:t>
            </w:r>
            <w:r>
              <w:rPr>
                <w:rFonts w:hint="eastAsia" w:ascii="宋体" w:hAnsi="Verdana" w:eastAsia="宋体" w:cs="宋体"/>
                <w:color w:val="000000"/>
                <w:sz w:val="19"/>
                <w:szCs w:val="19"/>
                <w:lang w:eastAsia="zh-CN"/>
              </w:rPr>
              <w:t>，最大</w:t>
            </w:r>
            <w:r>
              <w:rPr>
                <w:rFonts w:hint="eastAsia" w:ascii="宋体" w:hAnsi="宋体" w:cs="宋体"/>
                <w:color w:val="000000"/>
                <w:kern w:val="0"/>
                <w:sz w:val="20"/>
                <w:szCs w:val="20"/>
                <w:lang w:eastAsia="zh-CN"/>
              </w:rPr>
              <w:t>并发</w:t>
            </w:r>
            <w:r>
              <w:rPr>
                <w:rFonts w:hint="eastAsia" w:ascii="宋体" w:hAnsi="Verdana" w:eastAsia="宋体" w:cs="宋体"/>
                <w:color w:val="000000"/>
                <w:sz w:val="19"/>
                <w:szCs w:val="19"/>
                <w:lang w:eastAsia="zh-CN"/>
              </w:rPr>
              <w:t>连接数≥</w:t>
            </w:r>
            <w:r>
              <w:rPr>
                <w:rFonts w:hint="eastAsia" w:ascii="宋体" w:hAnsi="Verdana" w:eastAsia="宋体" w:cs="宋体"/>
                <w:color w:val="000000"/>
                <w:sz w:val="19"/>
                <w:szCs w:val="19"/>
                <w:lang w:val="en-US"/>
              </w:rPr>
              <w:t>400</w:t>
            </w:r>
            <w:r>
              <w:rPr>
                <w:rFonts w:hint="eastAsia" w:ascii="宋体" w:hAnsi="Verdana" w:eastAsia="宋体" w:cs="宋体"/>
                <w:color w:val="000000"/>
                <w:sz w:val="19"/>
                <w:szCs w:val="19"/>
                <w:lang w:eastAsia="zh-CN"/>
              </w:rPr>
              <w:t>万，支持真实服务器个数≥</w:t>
            </w:r>
            <w:r>
              <w:rPr>
                <w:rFonts w:hint="eastAsia" w:ascii="宋体" w:hAnsi="Verdana" w:eastAsia="宋体" w:cs="宋体"/>
                <w:color w:val="000000"/>
                <w:sz w:val="19"/>
                <w:szCs w:val="19"/>
                <w:lang w:val="en-US"/>
              </w:rPr>
              <w:t>16000</w:t>
            </w:r>
            <w:r>
              <w:rPr>
                <w:rFonts w:hint="eastAsia" w:ascii="宋体" w:hAnsi="Verdana" w:eastAsia="宋体" w:cs="宋体"/>
                <w:color w:val="000000"/>
                <w:sz w:val="19"/>
                <w:szCs w:val="19"/>
                <w:lang w:eastAsia="zh-CN"/>
              </w:rPr>
              <w:t>，支持健康检测个数≥</w:t>
            </w:r>
            <w:r>
              <w:rPr>
                <w:rFonts w:hint="eastAsia" w:ascii="宋体" w:hAnsi="Verdana" w:eastAsia="宋体" w:cs="宋体"/>
                <w:color w:val="000000"/>
                <w:sz w:val="19"/>
                <w:szCs w:val="19"/>
                <w:lang w:val="en-US"/>
              </w:rPr>
              <w:t>16000</w:t>
            </w:r>
            <w:r>
              <w:rPr>
                <w:rFonts w:hint="eastAsia" w:ascii="宋体" w:hAnsi="Verdana" w:eastAsia="宋体" w:cs="宋体"/>
                <w:color w:val="000000"/>
                <w:sz w:val="19"/>
                <w:szCs w:val="19"/>
                <w:lang w:eastAsia="zh-CN"/>
              </w:rPr>
              <w:t>；该模块必须能能够同时开启服务器负载均衡和链路负载均衡；</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配应用控制</w:t>
            </w:r>
            <w:r>
              <w:rPr>
                <w:rFonts w:hint="eastAsia" w:ascii="宋体" w:hAnsi="宋体" w:cs="宋体"/>
                <w:color w:val="000000"/>
                <w:kern w:val="0"/>
                <w:sz w:val="20"/>
                <w:szCs w:val="20"/>
                <w:lang w:eastAsia="zh-CN"/>
              </w:rPr>
              <w:t>板卡</w:t>
            </w:r>
            <w:r>
              <w:rPr>
                <w:rFonts w:hint="eastAsia" w:ascii="宋体" w:hAnsi="Verdana" w:eastAsia="宋体" w:cs="宋体"/>
                <w:color w:val="000000"/>
                <w:sz w:val="19"/>
                <w:szCs w:val="19"/>
                <w:lang w:eastAsia="zh-CN"/>
              </w:rPr>
              <w:t>：吞吐量≥</w:t>
            </w:r>
            <w:r>
              <w:rPr>
                <w:rFonts w:hint="eastAsia" w:ascii="宋体" w:hAnsi="Verdana" w:eastAsia="宋体" w:cs="宋体"/>
                <w:color w:val="000000"/>
                <w:sz w:val="19"/>
                <w:szCs w:val="19"/>
                <w:lang w:val="en-US"/>
              </w:rPr>
              <w:t>4Gbps</w:t>
            </w:r>
            <w:r>
              <w:rPr>
                <w:rFonts w:hint="eastAsia" w:ascii="宋体" w:hAnsi="Verdana" w:eastAsia="宋体" w:cs="宋体"/>
                <w:color w:val="000000"/>
                <w:sz w:val="19"/>
                <w:szCs w:val="19"/>
                <w:lang w:eastAsia="zh-CN"/>
              </w:rPr>
              <w:t>，最大并发连接数≥</w:t>
            </w:r>
            <w:r>
              <w:rPr>
                <w:rFonts w:hint="eastAsia" w:ascii="宋体" w:hAnsi="Verdana" w:eastAsia="宋体" w:cs="宋体"/>
                <w:color w:val="000000"/>
                <w:sz w:val="19"/>
                <w:szCs w:val="19"/>
                <w:lang w:val="en-US"/>
              </w:rPr>
              <w:t>200</w:t>
            </w:r>
            <w:r>
              <w:rPr>
                <w:rFonts w:hint="eastAsia" w:ascii="宋体" w:hAnsi="Verdana" w:eastAsia="宋体" w:cs="宋体"/>
                <w:color w:val="000000"/>
                <w:sz w:val="19"/>
                <w:szCs w:val="19"/>
                <w:lang w:eastAsia="zh-CN"/>
              </w:rPr>
              <w:t>万，支持网页、论坛、</w:t>
            </w:r>
            <w:r>
              <w:rPr>
                <w:rFonts w:hint="eastAsia" w:ascii="宋体" w:hAnsi="Verdana" w:eastAsia="宋体" w:cs="宋体"/>
                <w:color w:val="000000"/>
                <w:sz w:val="19"/>
                <w:szCs w:val="19"/>
                <w:lang w:val="en-US"/>
              </w:rPr>
              <w:t>Webmail</w:t>
            </w:r>
            <w:r>
              <w:rPr>
                <w:rFonts w:hint="eastAsia" w:ascii="宋体" w:hAnsi="Verdana" w:eastAsia="宋体" w:cs="宋体"/>
                <w:color w:val="000000"/>
                <w:sz w:val="19"/>
                <w:szCs w:val="19"/>
                <w:lang w:eastAsia="zh-CN"/>
              </w:rPr>
              <w:t>、游戏、炒股、数据库等审计；支持业务流量分析，支持</w:t>
            </w:r>
            <w:r>
              <w:rPr>
                <w:rFonts w:hint="eastAsia" w:ascii="宋体" w:hAnsi="Verdana" w:eastAsia="宋体" w:cs="宋体"/>
                <w:color w:val="000000"/>
                <w:sz w:val="19"/>
                <w:szCs w:val="19"/>
                <w:lang w:val="en-US"/>
              </w:rPr>
              <w:t>P2P</w:t>
            </w:r>
            <w:r>
              <w:rPr>
                <w:rFonts w:hint="eastAsia" w:ascii="宋体" w:hAnsi="Verdana" w:eastAsia="宋体" w:cs="宋体"/>
                <w:color w:val="000000"/>
                <w:sz w:val="19"/>
                <w:szCs w:val="19"/>
                <w:lang w:eastAsia="zh-CN"/>
              </w:rPr>
              <w:t>、网游、股票、视频等应用限速和带宽保障；支持</w:t>
            </w:r>
            <w:r>
              <w:rPr>
                <w:rFonts w:hint="eastAsia" w:ascii="宋体" w:hAnsi="Verdana" w:eastAsia="宋体" w:cs="宋体"/>
                <w:color w:val="000000"/>
                <w:sz w:val="19"/>
                <w:szCs w:val="19"/>
                <w:lang w:val="en-US"/>
              </w:rPr>
              <w:t>TR069</w:t>
            </w:r>
            <w:r>
              <w:rPr>
                <w:rFonts w:hint="eastAsia" w:ascii="宋体" w:hAnsi="Verdana" w:eastAsia="宋体" w:cs="宋体"/>
                <w:color w:val="000000"/>
                <w:sz w:val="19"/>
                <w:szCs w:val="19"/>
                <w:lang w:eastAsia="zh-CN"/>
              </w:rPr>
              <w:t>管理协议；可实现终端流量管理和行为审计分析；</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配</w:t>
            </w:r>
            <w:r>
              <w:rPr>
                <w:rFonts w:hint="eastAsia" w:ascii="宋体" w:hAnsi="Verdana" w:eastAsia="宋体" w:cs="宋体"/>
                <w:color w:val="000000"/>
                <w:sz w:val="19"/>
                <w:szCs w:val="19"/>
                <w:lang w:val="en-US"/>
              </w:rPr>
              <w:t>IPS</w:t>
            </w:r>
            <w:r>
              <w:rPr>
                <w:rFonts w:hint="eastAsia" w:ascii="宋体" w:hAnsi="Verdana" w:eastAsia="宋体" w:cs="宋体"/>
                <w:color w:val="000000"/>
                <w:sz w:val="19"/>
                <w:szCs w:val="19"/>
                <w:lang w:eastAsia="zh-CN"/>
              </w:rPr>
              <w:t>业务板卡</w:t>
            </w:r>
            <w:r>
              <w:rPr>
                <w:rFonts w:hint="eastAsia" w:ascii="宋体" w:hAnsi="Verdana" w:eastAsia="宋体" w:cs="宋体"/>
                <w:color w:val="000000"/>
                <w:sz w:val="19"/>
                <w:szCs w:val="19"/>
                <w:lang w:val="en-US"/>
              </w:rPr>
              <w:t>1</w:t>
            </w:r>
            <w:r>
              <w:rPr>
                <w:rFonts w:hint="eastAsia" w:ascii="宋体" w:hAnsi="宋体" w:cs="宋体"/>
                <w:color w:val="000000"/>
                <w:kern w:val="0"/>
                <w:sz w:val="20"/>
                <w:szCs w:val="20"/>
                <w:lang w:eastAsia="zh-CN"/>
              </w:rPr>
              <w:t>个</w:t>
            </w:r>
            <w:r>
              <w:rPr>
                <w:rFonts w:hint="eastAsia" w:ascii="宋体" w:hAnsi="Verdana" w:eastAsia="宋体" w:cs="宋体"/>
                <w:color w:val="000000"/>
                <w:sz w:val="19"/>
                <w:szCs w:val="19"/>
                <w:lang w:eastAsia="zh-CN"/>
              </w:rPr>
              <w:t>：</w:t>
            </w:r>
            <w:r>
              <w:rPr>
                <w:rFonts w:hint="eastAsia" w:ascii="宋体" w:hAnsi="Verdana" w:eastAsia="宋体" w:cs="宋体"/>
                <w:color w:val="000000"/>
                <w:sz w:val="19"/>
                <w:szCs w:val="19"/>
                <w:lang w:val="en-US"/>
              </w:rPr>
              <w:t>IPS</w:t>
            </w:r>
            <w:r>
              <w:rPr>
                <w:rFonts w:hint="eastAsia" w:ascii="宋体" w:hAnsi="Verdana" w:eastAsia="宋体" w:cs="宋体"/>
                <w:color w:val="000000"/>
                <w:sz w:val="19"/>
                <w:szCs w:val="19"/>
                <w:lang w:eastAsia="zh-CN"/>
              </w:rPr>
              <w:t>吞吐量≥</w:t>
            </w:r>
            <w:r>
              <w:rPr>
                <w:rFonts w:hint="eastAsia" w:ascii="宋体" w:hAnsi="Verdana" w:eastAsia="宋体" w:cs="宋体"/>
                <w:color w:val="000000"/>
                <w:sz w:val="19"/>
                <w:szCs w:val="19"/>
                <w:lang w:val="en-US"/>
              </w:rPr>
              <w:t>10Gbps</w:t>
            </w:r>
            <w:r>
              <w:rPr>
                <w:rFonts w:hint="eastAsia" w:ascii="宋体" w:hAnsi="Verdana" w:eastAsia="宋体" w:cs="宋体"/>
                <w:color w:val="000000"/>
                <w:sz w:val="19"/>
                <w:szCs w:val="19"/>
                <w:lang w:eastAsia="zh-CN"/>
              </w:rPr>
              <w:t>，最大并发连接数≥</w:t>
            </w:r>
            <w:r>
              <w:rPr>
                <w:rFonts w:hint="eastAsia" w:ascii="宋体" w:hAnsi="Verdana" w:eastAsia="宋体" w:cs="宋体"/>
                <w:color w:val="000000"/>
                <w:sz w:val="19"/>
                <w:szCs w:val="19"/>
                <w:lang w:val="en-US"/>
              </w:rPr>
              <w:t>400</w:t>
            </w:r>
            <w:r>
              <w:rPr>
                <w:rFonts w:hint="eastAsia" w:ascii="宋体" w:hAnsi="Verdana" w:eastAsia="宋体" w:cs="宋体"/>
                <w:color w:val="000000"/>
                <w:sz w:val="19"/>
                <w:szCs w:val="19"/>
                <w:lang w:eastAsia="zh-CN"/>
              </w:rPr>
              <w:t>万，每秒新建连接数≥</w:t>
            </w:r>
            <w:r>
              <w:rPr>
                <w:rFonts w:hint="eastAsia" w:ascii="宋体" w:hAnsi="Verdana" w:eastAsia="宋体" w:cs="宋体"/>
                <w:color w:val="000000"/>
                <w:sz w:val="19"/>
                <w:szCs w:val="19"/>
                <w:lang w:val="en-US"/>
              </w:rPr>
              <w:t>50</w:t>
            </w:r>
            <w:r>
              <w:rPr>
                <w:rFonts w:hint="eastAsia" w:ascii="宋体" w:hAnsi="Verdana" w:eastAsia="宋体" w:cs="宋体"/>
                <w:color w:val="000000"/>
                <w:sz w:val="19"/>
                <w:szCs w:val="19"/>
                <w:lang w:eastAsia="zh-CN"/>
              </w:rPr>
              <w:t>万；实现深入七层的深度检测技术，能检测防范的攻击类型包括：蠕虫</w:t>
            </w:r>
            <w:r>
              <w:rPr>
                <w:rFonts w:hint="eastAsia" w:ascii="宋体" w:hAnsi="Verdana" w:eastAsia="宋体" w:cs="宋体"/>
                <w:color w:val="000000"/>
                <w:sz w:val="19"/>
                <w:szCs w:val="19"/>
                <w:lang w:val="en-US"/>
              </w:rPr>
              <w:t>/</w:t>
            </w:r>
            <w:r>
              <w:rPr>
                <w:rFonts w:hint="eastAsia" w:ascii="宋体" w:hAnsi="Verdana" w:eastAsia="宋体" w:cs="宋体"/>
                <w:color w:val="000000"/>
                <w:sz w:val="19"/>
                <w:szCs w:val="19"/>
                <w:lang w:eastAsia="zh-CN"/>
              </w:rPr>
              <w:t>病毒、木马、后门、间谍软件、网络钓鱼、利用漏洞的攻击、</w:t>
            </w:r>
            <w:r>
              <w:rPr>
                <w:rFonts w:hint="eastAsia" w:ascii="宋体" w:hAnsi="Verdana" w:eastAsia="宋体" w:cs="宋体"/>
                <w:color w:val="000000"/>
                <w:sz w:val="19"/>
                <w:szCs w:val="19"/>
                <w:lang w:val="en-US"/>
              </w:rPr>
              <w:t>SQL</w:t>
            </w:r>
            <w:r>
              <w:rPr>
                <w:rFonts w:hint="eastAsia" w:ascii="宋体" w:hAnsi="Verdana" w:eastAsia="宋体" w:cs="宋体"/>
                <w:color w:val="000000"/>
                <w:sz w:val="19"/>
                <w:szCs w:val="19"/>
                <w:lang w:eastAsia="zh-CN"/>
              </w:rPr>
              <w:t>注入攻击、缓冲区溢出攻击、协议异常攻击等</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配置双引擎、每台电源模块≥</w:t>
            </w:r>
            <w:r>
              <w:rPr>
                <w:rFonts w:hint="eastAsia" w:ascii="宋体" w:hAnsi="Verdana" w:eastAsia="宋体" w:cs="宋体"/>
                <w:color w:val="000000"/>
                <w:sz w:val="19"/>
                <w:szCs w:val="19"/>
                <w:lang w:val="en-US"/>
              </w:rPr>
              <w:t>2</w:t>
            </w:r>
            <w:r>
              <w:rPr>
                <w:rFonts w:hint="eastAsia" w:ascii="宋体" w:hAnsi="Verdana" w:eastAsia="宋体" w:cs="宋体"/>
                <w:color w:val="000000"/>
                <w:sz w:val="19"/>
                <w:szCs w:val="19"/>
                <w:lang w:eastAsia="zh-CN"/>
              </w:rPr>
              <w:t>块，配置≥</w:t>
            </w:r>
            <w:r>
              <w:rPr>
                <w:rFonts w:hint="eastAsia" w:ascii="宋体" w:hAnsi="Verdana" w:eastAsia="宋体" w:cs="宋体"/>
                <w:color w:val="000000"/>
                <w:sz w:val="19"/>
                <w:szCs w:val="19"/>
                <w:lang w:val="en-US"/>
              </w:rPr>
              <w:t>48</w:t>
            </w:r>
            <w:r>
              <w:rPr>
                <w:rFonts w:hint="eastAsia" w:ascii="宋体" w:hAnsi="Verdana" w:eastAsia="宋体" w:cs="宋体"/>
                <w:color w:val="000000"/>
                <w:sz w:val="19"/>
                <w:szCs w:val="19"/>
                <w:lang w:eastAsia="zh-CN"/>
              </w:rPr>
              <w:t>个千兆以太网电口，</w:t>
            </w:r>
            <w:r>
              <w:rPr>
                <w:rFonts w:hint="eastAsia" w:ascii="宋体" w:hAnsi="宋体" w:cs="宋体"/>
                <w:color w:val="000000"/>
                <w:kern w:val="0"/>
                <w:sz w:val="20"/>
                <w:szCs w:val="20"/>
                <w:lang w:eastAsia="zh-CN"/>
              </w:rPr>
              <w:t>配置</w:t>
            </w:r>
            <w:r>
              <w:rPr>
                <w:rFonts w:hint="eastAsia" w:ascii="宋体" w:hAnsi="Verdana" w:eastAsia="宋体" w:cs="宋体"/>
                <w:color w:val="000000"/>
                <w:sz w:val="19"/>
                <w:szCs w:val="19"/>
                <w:lang w:eastAsia="zh-CN"/>
              </w:rPr>
              <w:t>≥</w:t>
            </w:r>
            <w:r>
              <w:rPr>
                <w:rFonts w:hint="eastAsia" w:ascii="宋体" w:hAnsi="Verdana" w:eastAsia="宋体" w:cs="宋体"/>
                <w:color w:val="000000"/>
                <w:sz w:val="19"/>
                <w:szCs w:val="19"/>
                <w:lang w:val="en-US"/>
              </w:rPr>
              <w:t>24</w:t>
            </w:r>
            <w:r>
              <w:rPr>
                <w:rFonts w:hint="eastAsia" w:ascii="宋体" w:hAnsi="Verdana" w:eastAsia="宋体" w:cs="宋体"/>
                <w:color w:val="000000"/>
                <w:sz w:val="19"/>
                <w:szCs w:val="19"/>
                <w:lang w:eastAsia="zh-CN"/>
              </w:rPr>
              <w:t>个千兆以太网光口，并配置相应数量的匹配模块；</w:t>
            </w:r>
          </w:p>
          <w:p>
            <w:pPr>
              <w:widowControl/>
              <w:spacing w:before="0" w:beforeAutospacing="0" w:after="0" w:afterAutospacing="0"/>
              <w:ind w:left="0" w:right="0"/>
              <w:jc w:val="left"/>
              <w:rPr>
                <w:rFonts w:hint="eastAsia" w:ascii="宋体" w:hAnsi="Verdana" w:eastAsia="宋体" w:cs="宋体"/>
                <w:color w:val="000000"/>
                <w:sz w:val="19"/>
                <w:szCs w:val="19"/>
                <w:lang w:val="en-US"/>
              </w:rPr>
            </w:pPr>
            <w:r>
              <w:rPr>
                <w:rFonts w:hint="eastAsia" w:ascii="宋体" w:hAnsi="Verdana" w:eastAsia="宋体" w:cs="宋体"/>
                <w:color w:val="000000"/>
                <w:sz w:val="19"/>
                <w:szCs w:val="19"/>
                <w:lang w:eastAsia="zh-CN"/>
              </w:rPr>
              <w:t>具备公安部《</w:t>
            </w:r>
            <w:r>
              <w:rPr>
                <w:rFonts w:hint="eastAsia" w:ascii="宋体" w:hAnsi="宋体" w:cs="宋体"/>
                <w:color w:val="000000"/>
                <w:kern w:val="0"/>
                <w:sz w:val="20"/>
                <w:szCs w:val="20"/>
                <w:lang w:eastAsia="zh-CN"/>
              </w:rPr>
              <w:t>计算机</w:t>
            </w:r>
            <w:r>
              <w:rPr>
                <w:rFonts w:hint="eastAsia" w:ascii="宋体" w:hAnsi="Verdana" w:eastAsia="宋体" w:cs="宋体"/>
                <w:color w:val="000000"/>
                <w:sz w:val="19"/>
                <w:szCs w:val="19"/>
                <w:lang w:eastAsia="zh-CN"/>
              </w:rPr>
              <w:t>信息系统安全专用产品销售许可证》</w:t>
            </w:r>
            <w:r>
              <w:rPr>
                <w:rFonts w:hint="eastAsia" w:ascii="宋体" w:hAnsi="Verdana" w:eastAsia="宋体" w:cs="宋体"/>
                <w:color w:val="000000"/>
                <w:sz w:val="19"/>
                <w:szCs w:val="19"/>
                <w:lang w:val="en-US"/>
              </w:rPr>
              <w:t>;</w:t>
            </w:r>
          </w:p>
          <w:p>
            <w:pPr>
              <w:widowControl/>
              <w:spacing w:before="0" w:beforeAutospacing="0" w:after="0" w:afterAutospacing="0"/>
              <w:ind w:left="0" w:right="0"/>
              <w:jc w:val="left"/>
              <w:rPr>
                <w:rFonts w:hint="eastAsia" w:ascii="Times New Roman" w:hAnsi="Times New Roman" w:cs="Times New Roman"/>
                <w:sz w:val="18"/>
                <w:szCs w:val="18"/>
              </w:rPr>
            </w:pPr>
            <w:r>
              <w:rPr>
                <w:rFonts w:hint="eastAsia" w:ascii="宋体" w:hAnsi="Verdana" w:cs="宋体"/>
                <w:color w:val="000000"/>
                <w:kern w:val="2"/>
                <w:sz w:val="19"/>
                <w:szCs w:val="19"/>
                <w:lang w:val="en-US" w:eastAsia="zh-CN" w:bidi="ar-SA"/>
              </w:rPr>
              <w:t>5</w:t>
            </w:r>
            <w:r>
              <w:rPr>
                <w:rFonts w:hint="eastAsia" w:ascii="宋体" w:hAnsi="Verdana" w:eastAsia="宋体" w:cs="宋体"/>
                <w:color w:val="000000"/>
                <w:kern w:val="2"/>
                <w:sz w:val="19"/>
                <w:szCs w:val="19"/>
                <w:lang w:val="en-US" w:eastAsia="zh-CN" w:bidi="ar-SA"/>
              </w:rPr>
              <w:t>年质保，免费提供原厂</w:t>
            </w:r>
            <w:r>
              <w:rPr>
                <w:rFonts w:hint="eastAsia" w:ascii="宋体" w:hAnsi="宋体" w:cs="宋体"/>
                <w:color w:val="000000"/>
                <w:kern w:val="0"/>
                <w:sz w:val="20"/>
                <w:szCs w:val="20"/>
                <w:lang w:val="en-US" w:eastAsia="zh-CN"/>
              </w:rPr>
              <w:t>售后</w:t>
            </w:r>
            <w:r>
              <w:rPr>
                <w:rFonts w:hint="eastAsia" w:ascii="宋体" w:hAnsi="Verdana" w:eastAsia="宋体" w:cs="宋体"/>
                <w:color w:val="000000"/>
                <w:kern w:val="2"/>
                <w:sz w:val="19"/>
                <w:szCs w:val="19"/>
                <w:lang w:val="en-US" w:eastAsia="zh-CN" w:bidi="ar-SA"/>
              </w:rPr>
              <w:t>上门服务</w:t>
            </w:r>
            <w:r>
              <w:rPr>
                <w:rFonts w:hint="eastAsia" w:ascii="宋体" w:hAnsi="宋体" w:cs="宋体"/>
                <w:color w:val="000000"/>
                <w:kern w:val="2"/>
                <w:sz w:val="21"/>
                <w:szCs w:val="21"/>
                <w:lang w:val="en-US" w:eastAsia="zh-CN" w:bidi="ar-SA"/>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Times New Roman"/>
                <w:color w:val="000000"/>
                <w:kern w:val="0"/>
                <w:sz w:val="20"/>
                <w:szCs w:val="20"/>
              </w:rPr>
            </w:pPr>
            <w:r>
              <w:rPr>
                <w:rFonts w:hint="eastAsia" w:ascii="宋体" w:hAnsi="宋体" w:cs="Times New Roman"/>
                <w:color w:val="000000"/>
                <w:kern w:val="0"/>
                <w:sz w:val="20"/>
                <w:szCs w:val="20"/>
              </w:rPr>
              <w:t>其他</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Times New Roman"/>
                <w:color w:val="000000"/>
                <w:kern w:val="0"/>
                <w:sz w:val="20"/>
                <w:szCs w:val="20"/>
              </w:rPr>
            </w:pPr>
            <w:r>
              <w:rPr>
                <w:rFonts w:hint="eastAsia" w:ascii="宋体" w:hAnsi="宋体" w:cs="Times New Roman"/>
                <w:color w:val="000000"/>
                <w:kern w:val="0"/>
                <w:sz w:val="20"/>
                <w:szCs w:val="20"/>
              </w:rPr>
              <w:t>施工</w:t>
            </w:r>
            <w:r>
              <w:rPr>
                <w:rFonts w:hint="eastAsia" w:ascii="宋体" w:hAnsi="宋体" w:cs="Times New Roman"/>
                <w:color w:val="000000"/>
                <w:kern w:val="0"/>
                <w:sz w:val="20"/>
                <w:szCs w:val="20"/>
                <w:lang w:eastAsia="zh-CN"/>
              </w:rPr>
              <w:t>费</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eastAsia" w:ascii="宋体" w:hAnsi="宋体" w:eastAsia="宋体" w:cs="Times New Roman"/>
                <w:color w:val="000000"/>
                <w:kern w:val="0"/>
                <w:sz w:val="20"/>
                <w:szCs w:val="20"/>
                <w:lang w:eastAsia="zh-CN"/>
              </w:rPr>
            </w:pPr>
            <w:r>
              <w:rPr>
                <w:rFonts w:hint="eastAsia" w:ascii="宋体" w:hAnsi="宋体" w:cs="Times New Roman"/>
                <w:color w:val="000000"/>
                <w:kern w:val="0"/>
                <w:sz w:val="20"/>
                <w:szCs w:val="20"/>
                <w:lang w:eastAsia="zh-CN"/>
              </w:rPr>
              <w:t>合计</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39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hint="default" w:ascii="宋体" w:hAnsi="Times New Roman" w:cs="宋体"/>
                <w:color w:val="000000"/>
                <w:kern w:val="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rPr>
                <w:rFonts w:hint="default" w:ascii="Times New Roman" w:hAnsi="Times New Roman" w:eastAsia="Times New Roman" w:cs="Times New Roman"/>
                <w:color w:val="000000"/>
                <w:kern w:val="0"/>
                <w:sz w:val="20"/>
                <w:szCs w:val="20"/>
              </w:rPr>
            </w:pPr>
          </w:p>
        </w:tc>
      </w:tr>
    </w:tbl>
    <w:p>
      <w:pPr>
        <w:rPr>
          <w:color w:val="000000"/>
        </w:rPr>
      </w:pPr>
    </w:p>
    <w:sectPr>
      <w:headerReference r:id="rId4" w:type="default"/>
      <w:footerReference r:id="rId5" w:type="default"/>
      <w:footerReference r:id="rId6" w:type="even"/>
      <w:pgSz w:w="11906" w:h="16838"/>
      <w:pgMar w:top="1089" w:right="1230" w:bottom="1089" w:left="1230"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2016488">
    <w:nsid w:val="568C0368"/>
    <w:multiLevelType w:val="multilevel"/>
    <w:tmpl w:val="568C0368"/>
    <w:lvl w:ilvl="0" w:tentative="1">
      <w:start w:val="1"/>
      <w:numFmt w:val="decimalEnclosedCircle"/>
      <w:lvlText w:val="%1"/>
      <w:lvlJc w:val="left"/>
      <w:pPr>
        <w:ind w:left="846" w:hanging="420"/>
      </w:pPr>
      <w:rPr>
        <w:rFonts w:hint="eastAsia" w:ascii="宋体" w:hAnsi="宋体" w:eastAsia="宋体" w:cs="Times New Roman"/>
      </w:rPr>
    </w:lvl>
    <w:lvl w:ilvl="1" w:tentative="1">
      <w:start w:val="1"/>
      <w:numFmt w:val="lowerLetter"/>
      <w:lvlText w:val="%2)"/>
      <w:lvlJc w:val="left"/>
      <w:pPr>
        <w:ind w:left="1266" w:hanging="420"/>
      </w:pPr>
      <w:rPr>
        <w:rFonts w:hint="default" w:ascii="Times New Roman" w:hAnsi="Times New Roman" w:cs="Times New Roman"/>
      </w:rPr>
    </w:lvl>
    <w:lvl w:ilvl="2" w:tentative="1">
      <w:start w:val="1"/>
      <w:numFmt w:val="lowerRoman"/>
      <w:lvlText w:val="%3."/>
      <w:lvlJc w:val="right"/>
      <w:pPr>
        <w:ind w:left="1686" w:hanging="420"/>
      </w:pPr>
      <w:rPr>
        <w:rFonts w:hint="default" w:ascii="Times New Roman" w:hAnsi="Times New Roman" w:cs="Times New Roman"/>
      </w:rPr>
    </w:lvl>
    <w:lvl w:ilvl="3" w:tentative="1">
      <w:start w:val="1"/>
      <w:numFmt w:val="decimal"/>
      <w:lvlText w:val="%4."/>
      <w:lvlJc w:val="left"/>
      <w:pPr>
        <w:ind w:left="2106" w:hanging="420"/>
      </w:pPr>
      <w:rPr>
        <w:rFonts w:hint="default" w:ascii="Times New Roman" w:hAnsi="Times New Roman" w:cs="Times New Roman"/>
      </w:rPr>
    </w:lvl>
    <w:lvl w:ilvl="4" w:tentative="1">
      <w:start w:val="1"/>
      <w:numFmt w:val="lowerLetter"/>
      <w:lvlText w:val="%5)"/>
      <w:lvlJc w:val="left"/>
      <w:pPr>
        <w:ind w:left="2526" w:hanging="420"/>
      </w:pPr>
      <w:rPr>
        <w:rFonts w:hint="default" w:ascii="Times New Roman" w:hAnsi="Times New Roman" w:cs="Times New Roman"/>
      </w:rPr>
    </w:lvl>
    <w:lvl w:ilvl="5" w:tentative="1">
      <w:start w:val="1"/>
      <w:numFmt w:val="lowerRoman"/>
      <w:lvlText w:val="%6."/>
      <w:lvlJc w:val="right"/>
      <w:pPr>
        <w:ind w:left="2946" w:hanging="420"/>
      </w:pPr>
      <w:rPr>
        <w:rFonts w:hint="default" w:ascii="Times New Roman" w:hAnsi="Times New Roman" w:cs="Times New Roman"/>
      </w:rPr>
    </w:lvl>
    <w:lvl w:ilvl="6" w:tentative="1">
      <w:start w:val="1"/>
      <w:numFmt w:val="decimal"/>
      <w:lvlText w:val="%7."/>
      <w:lvlJc w:val="left"/>
      <w:pPr>
        <w:ind w:left="3366" w:hanging="420"/>
      </w:pPr>
      <w:rPr>
        <w:rFonts w:hint="default" w:ascii="Times New Roman" w:hAnsi="Times New Roman" w:cs="Times New Roman"/>
      </w:rPr>
    </w:lvl>
    <w:lvl w:ilvl="7" w:tentative="1">
      <w:start w:val="1"/>
      <w:numFmt w:val="lowerLetter"/>
      <w:lvlText w:val="%8)"/>
      <w:lvlJc w:val="left"/>
      <w:pPr>
        <w:ind w:left="3786" w:hanging="420"/>
      </w:pPr>
      <w:rPr>
        <w:rFonts w:hint="default" w:ascii="Times New Roman" w:hAnsi="Times New Roman" w:cs="Times New Roman"/>
      </w:rPr>
    </w:lvl>
    <w:lvl w:ilvl="8" w:tentative="1">
      <w:start w:val="1"/>
      <w:numFmt w:val="lowerRoman"/>
      <w:lvlText w:val="%9."/>
      <w:lvlJc w:val="right"/>
      <w:pPr>
        <w:ind w:left="4206" w:hanging="420"/>
      </w:pPr>
      <w:rPr>
        <w:rFonts w:hint="default" w:ascii="Times New Roman" w:hAnsi="Times New Roman" w:cs="Times New Roman"/>
      </w:rPr>
    </w:lvl>
  </w:abstractNum>
  <w:abstractNum w:abstractNumId="1322928799">
    <w:nsid w:val="4EDA4A9F"/>
    <w:multiLevelType w:val="multilevel"/>
    <w:tmpl w:val="4EDA4A9F"/>
    <w:lvl w:ilvl="0" w:tentative="1">
      <w:start w:val="1"/>
      <w:numFmt w:val="decimal"/>
      <w:lvlText w:val="%1."/>
      <w:lvlJc w:val="left"/>
      <w:pPr>
        <w:ind w:left="855" w:hanging="360"/>
      </w:pPr>
      <w:rPr>
        <w:rFonts w:hint="default" w:cs="Times New Roman"/>
      </w:rPr>
    </w:lvl>
    <w:lvl w:ilvl="1" w:tentative="1">
      <w:start w:val="1"/>
      <w:numFmt w:val="lowerLetter"/>
      <w:lvlText w:val="%2)"/>
      <w:lvlJc w:val="left"/>
      <w:pPr>
        <w:ind w:left="1335" w:hanging="420"/>
      </w:pPr>
      <w:rPr>
        <w:rFonts w:cs="Times New Roman"/>
      </w:rPr>
    </w:lvl>
    <w:lvl w:ilvl="2" w:tentative="1">
      <w:start w:val="1"/>
      <w:numFmt w:val="lowerRoman"/>
      <w:lvlText w:val="%3."/>
      <w:lvlJc w:val="right"/>
      <w:pPr>
        <w:ind w:left="1755" w:hanging="420"/>
      </w:pPr>
      <w:rPr>
        <w:rFonts w:cs="Times New Roman"/>
      </w:rPr>
    </w:lvl>
    <w:lvl w:ilvl="3" w:tentative="1">
      <w:start w:val="1"/>
      <w:numFmt w:val="decimal"/>
      <w:lvlText w:val="%4."/>
      <w:lvlJc w:val="left"/>
      <w:pPr>
        <w:ind w:left="2175" w:hanging="420"/>
      </w:pPr>
      <w:rPr>
        <w:rFonts w:cs="Times New Roman"/>
      </w:rPr>
    </w:lvl>
    <w:lvl w:ilvl="4" w:tentative="1">
      <w:start w:val="1"/>
      <w:numFmt w:val="lowerLetter"/>
      <w:lvlText w:val="%5)"/>
      <w:lvlJc w:val="left"/>
      <w:pPr>
        <w:ind w:left="2595" w:hanging="420"/>
      </w:pPr>
      <w:rPr>
        <w:rFonts w:cs="Times New Roman"/>
      </w:rPr>
    </w:lvl>
    <w:lvl w:ilvl="5" w:tentative="1">
      <w:start w:val="1"/>
      <w:numFmt w:val="lowerRoman"/>
      <w:lvlText w:val="%6."/>
      <w:lvlJc w:val="right"/>
      <w:pPr>
        <w:ind w:left="3015" w:hanging="420"/>
      </w:pPr>
      <w:rPr>
        <w:rFonts w:cs="Times New Roman"/>
      </w:rPr>
    </w:lvl>
    <w:lvl w:ilvl="6" w:tentative="1">
      <w:start w:val="1"/>
      <w:numFmt w:val="decimal"/>
      <w:lvlText w:val="%7."/>
      <w:lvlJc w:val="left"/>
      <w:pPr>
        <w:ind w:left="3435" w:hanging="420"/>
      </w:pPr>
      <w:rPr>
        <w:rFonts w:cs="Times New Roman"/>
      </w:rPr>
    </w:lvl>
    <w:lvl w:ilvl="7" w:tentative="1">
      <w:start w:val="1"/>
      <w:numFmt w:val="lowerLetter"/>
      <w:lvlText w:val="%8)"/>
      <w:lvlJc w:val="left"/>
      <w:pPr>
        <w:ind w:left="3855" w:hanging="420"/>
      </w:pPr>
      <w:rPr>
        <w:rFonts w:cs="Times New Roman"/>
      </w:rPr>
    </w:lvl>
    <w:lvl w:ilvl="8" w:tentative="1">
      <w:start w:val="1"/>
      <w:numFmt w:val="lowerRoman"/>
      <w:lvlText w:val="%9."/>
      <w:lvlJc w:val="right"/>
      <w:pPr>
        <w:ind w:left="4275" w:hanging="420"/>
      </w:pPr>
      <w:rPr>
        <w:rFonts w:cs="Times New Roman"/>
      </w:rPr>
    </w:lvl>
  </w:abstractNum>
  <w:abstractNum w:abstractNumId="1434510217">
    <w:nsid w:val="5580E389"/>
    <w:multiLevelType w:val="singleLevel"/>
    <w:tmpl w:val="5580E389"/>
    <w:lvl w:ilvl="0" w:tentative="1">
      <w:start w:val="1"/>
      <w:numFmt w:val="bullet"/>
      <w:lvlText w:val=""/>
      <w:lvlJc w:val="left"/>
      <w:pPr>
        <w:tabs>
          <w:tab w:val="left" w:pos="420"/>
        </w:tabs>
        <w:ind w:left="420" w:hanging="420"/>
      </w:pPr>
      <w:rPr>
        <w:rFonts w:hint="default" w:ascii="Wingdings" w:hAnsi="Wingdings"/>
      </w:rPr>
    </w:lvl>
  </w:abstractNum>
  <w:abstractNum w:abstractNumId="593049491">
    <w:nsid w:val="23593793"/>
    <w:multiLevelType w:val="multilevel"/>
    <w:tmpl w:val="23593793"/>
    <w:lvl w:ilvl="0" w:tentative="1">
      <w:start w:val="1"/>
      <w:numFmt w:val="bullet"/>
      <w:lvlText w:val=""/>
      <w:lvlJc w:val="left"/>
      <w:pPr>
        <w:tabs>
          <w:tab w:val="left" w:pos="987"/>
        </w:tabs>
        <w:ind w:left="987" w:hanging="420"/>
      </w:pPr>
      <w:rPr>
        <w:rFonts w:hint="default" w:ascii="Wingdings" w:hAnsi="Wingdings"/>
      </w:rPr>
    </w:lvl>
    <w:lvl w:ilvl="1" w:tentative="1">
      <w:start w:val="1"/>
      <w:numFmt w:val="bullet"/>
      <w:lvlText w:val=""/>
      <w:lvlJc w:val="left"/>
      <w:pPr>
        <w:tabs>
          <w:tab w:val="left" w:pos="1407"/>
        </w:tabs>
        <w:ind w:left="1407" w:hanging="420"/>
      </w:pPr>
      <w:rPr>
        <w:rFonts w:hint="default" w:ascii="Wingdings" w:hAnsi="Wingdings"/>
      </w:rPr>
    </w:lvl>
    <w:lvl w:ilvl="2" w:tentative="1">
      <w:start w:val="1"/>
      <w:numFmt w:val="bullet"/>
      <w:lvlText w:val=""/>
      <w:lvlJc w:val="left"/>
      <w:pPr>
        <w:tabs>
          <w:tab w:val="left" w:pos="1827"/>
        </w:tabs>
        <w:ind w:left="1827" w:hanging="420"/>
      </w:pPr>
      <w:rPr>
        <w:rFonts w:hint="default" w:ascii="Wingdings" w:hAnsi="Wingdings"/>
      </w:rPr>
    </w:lvl>
    <w:lvl w:ilvl="3" w:tentative="1">
      <w:start w:val="1"/>
      <w:numFmt w:val="bullet"/>
      <w:lvlText w:val=""/>
      <w:lvlJc w:val="left"/>
      <w:pPr>
        <w:tabs>
          <w:tab w:val="left" w:pos="2247"/>
        </w:tabs>
        <w:ind w:left="2247" w:hanging="420"/>
      </w:pPr>
      <w:rPr>
        <w:rFonts w:hint="default" w:ascii="Wingdings" w:hAnsi="Wingdings"/>
      </w:rPr>
    </w:lvl>
    <w:lvl w:ilvl="4" w:tentative="1">
      <w:start w:val="1"/>
      <w:numFmt w:val="bullet"/>
      <w:lvlText w:val=""/>
      <w:lvlJc w:val="left"/>
      <w:pPr>
        <w:tabs>
          <w:tab w:val="left" w:pos="2667"/>
        </w:tabs>
        <w:ind w:left="2667" w:hanging="420"/>
      </w:pPr>
      <w:rPr>
        <w:rFonts w:hint="default" w:ascii="Wingdings" w:hAnsi="Wingdings"/>
      </w:rPr>
    </w:lvl>
    <w:lvl w:ilvl="5" w:tentative="1">
      <w:start w:val="1"/>
      <w:numFmt w:val="bullet"/>
      <w:lvlText w:val=""/>
      <w:lvlJc w:val="left"/>
      <w:pPr>
        <w:tabs>
          <w:tab w:val="left" w:pos="3087"/>
        </w:tabs>
        <w:ind w:left="3087" w:hanging="420"/>
      </w:pPr>
      <w:rPr>
        <w:rFonts w:hint="default" w:ascii="Wingdings" w:hAnsi="Wingdings"/>
      </w:rPr>
    </w:lvl>
    <w:lvl w:ilvl="6" w:tentative="1">
      <w:start w:val="1"/>
      <w:numFmt w:val="bullet"/>
      <w:lvlText w:val=""/>
      <w:lvlJc w:val="left"/>
      <w:pPr>
        <w:tabs>
          <w:tab w:val="left" w:pos="3507"/>
        </w:tabs>
        <w:ind w:left="3507" w:hanging="420"/>
      </w:pPr>
      <w:rPr>
        <w:rFonts w:hint="default" w:ascii="Wingdings" w:hAnsi="Wingdings"/>
      </w:rPr>
    </w:lvl>
    <w:lvl w:ilvl="7" w:tentative="1">
      <w:start w:val="1"/>
      <w:numFmt w:val="bullet"/>
      <w:lvlText w:val=""/>
      <w:lvlJc w:val="left"/>
      <w:pPr>
        <w:tabs>
          <w:tab w:val="left" w:pos="3927"/>
        </w:tabs>
        <w:ind w:left="3927" w:hanging="420"/>
      </w:pPr>
      <w:rPr>
        <w:rFonts w:hint="default" w:ascii="Wingdings" w:hAnsi="Wingdings"/>
      </w:rPr>
    </w:lvl>
    <w:lvl w:ilvl="8" w:tentative="1">
      <w:start w:val="1"/>
      <w:numFmt w:val="bullet"/>
      <w:lvlText w:val=""/>
      <w:lvlJc w:val="left"/>
      <w:pPr>
        <w:tabs>
          <w:tab w:val="left" w:pos="4347"/>
        </w:tabs>
        <w:ind w:left="4347" w:hanging="420"/>
      </w:pPr>
      <w:rPr>
        <w:rFonts w:hint="default" w:ascii="Wingdings" w:hAnsi="Wingdings"/>
      </w:rPr>
    </w:lvl>
  </w:abstractNum>
  <w:abstractNum w:abstractNumId="750733085">
    <w:nsid w:val="2CBF471D"/>
    <w:multiLevelType w:val="multilevel"/>
    <w:tmpl w:val="2CBF471D"/>
    <w:lvl w:ilvl="0" w:tentative="1">
      <w:start w:val="1"/>
      <w:numFmt w:val="decimalEnclosedCircle"/>
      <w:lvlText w:val="%1"/>
      <w:lvlJc w:val="left"/>
      <w:pPr>
        <w:ind w:left="1128" w:hanging="420"/>
      </w:pPr>
      <w:rPr>
        <w:rFonts w:hint="eastAsia" w:ascii="宋体" w:hAnsi="宋体" w:eastAsia="宋体" w:cs="Times New Roman"/>
      </w:rPr>
    </w:lvl>
    <w:lvl w:ilvl="1" w:tentative="1">
      <w:start w:val="1"/>
      <w:numFmt w:val="lowerLetter"/>
      <w:lvlText w:val="%2)"/>
      <w:lvlJc w:val="left"/>
      <w:pPr>
        <w:ind w:left="1548" w:hanging="420"/>
      </w:pPr>
      <w:rPr>
        <w:rFonts w:hint="default" w:ascii="Times New Roman" w:hAnsi="Times New Roman" w:cs="Times New Roman"/>
      </w:rPr>
    </w:lvl>
    <w:lvl w:ilvl="2" w:tentative="1">
      <w:start w:val="1"/>
      <w:numFmt w:val="lowerRoman"/>
      <w:lvlText w:val="%3."/>
      <w:lvlJc w:val="right"/>
      <w:pPr>
        <w:ind w:left="1968" w:hanging="420"/>
      </w:pPr>
      <w:rPr>
        <w:rFonts w:hint="default" w:ascii="Times New Roman" w:hAnsi="Times New Roman" w:cs="Times New Roman"/>
      </w:rPr>
    </w:lvl>
    <w:lvl w:ilvl="3" w:tentative="1">
      <w:start w:val="1"/>
      <w:numFmt w:val="decimal"/>
      <w:lvlText w:val="%4."/>
      <w:lvlJc w:val="left"/>
      <w:pPr>
        <w:ind w:left="2388" w:hanging="420"/>
      </w:pPr>
      <w:rPr>
        <w:rFonts w:hint="default" w:ascii="Times New Roman" w:hAnsi="Times New Roman" w:cs="Times New Roman"/>
      </w:rPr>
    </w:lvl>
    <w:lvl w:ilvl="4" w:tentative="1">
      <w:start w:val="1"/>
      <w:numFmt w:val="lowerLetter"/>
      <w:lvlText w:val="%5)"/>
      <w:lvlJc w:val="left"/>
      <w:pPr>
        <w:ind w:left="2808" w:hanging="420"/>
      </w:pPr>
      <w:rPr>
        <w:rFonts w:hint="default" w:ascii="Times New Roman" w:hAnsi="Times New Roman" w:cs="Times New Roman"/>
      </w:rPr>
    </w:lvl>
    <w:lvl w:ilvl="5" w:tentative="1">
      <w:start w:val="1"/>
      <w:numFmt w:val="lowerRoman"/>
      <w:lvlText w:val="%6."/>
      <w:lvlJc w:val="right"/>
      <w:pPr>
        <w:ind w:left="3228" w:hanging="420"/>
      </w:pPr>
      <w:rPr>
        <w:rFonts w:hint="default" w:ascii="Times New Roman" w:hAnsi="Times New Roman" w:cs="Times New Roman"/>
      </w:rPr>
    </w:lvl>
    <w:lvl w:ilvl="6" w:tentative="1">
      <w:start w:val="1"/>
      <w:numFmt w:val="decimal"/>
      <w:lvlText w:val="%7."/>
      <w:lvlJc w:val="left"/>
      <w:pPr>
        <w:ind w:left="3648" w:hanging="420"/>
      </w:pPr>
      <w:rPr>
        <w:rFonts w:hint="default" w:ascii="Times New Roman" w:hAnsi="Times New Roman" w:cs="Times New Roman"/>
      </w:rPr>
    </w:lvl>
    <w:lvl w:ilvl="7" w:tentative="1">
      <w:start w:val="1"/>
      <w:numFmt w:val="lowerLetter"/>
      <w:lvlText w:val="%8)"/>
      <w:lvlJc w:val="left"/>
      <w:pPr>
        <w:ind w:left="4068" w:hanging="420"/>
      </w:pPr>
      <w:rPr>
        <w:rFonts w:hint="default" w:ascii="Times New Roman" w:hAnsi="Times New Roman" w:cs="Times New Roman"/>
      </w:rPr>
    </w:lvl>
    <w:lvl w:ilvl="8" w:tentative="1">
      <w:start w:val="1"/>
      <w:numFmt w:val="lowerRoman"/>
      <w:lvlText w:val="%9."/>
      <w:lvlJc w:val="right"/>
      <w:pPr>
        <w:ind w:left="4488" w:hanging="420"/>
      </w:pPr>
      <w:rPr>
        <w:rFonts w:hint="default" w:ascii="Times New Roman" w:hAnsi="Times New Roman" w:cs="Times New Roman"/>
      </w:rPr>
    </w:lvl>
  </w:abstractNum>
  <w:abstractNum w:abstractNumId="1432697452">
    <w:nsid w:val="55653A6C"/>
    <w:multiLevelType w:val="multilevel"/>
    <w:tmpl w:val="55653A6C"/>
    <w:lvl w:ilvl="0" w:tentative="1">
      <w:start w:val="1"/>
      <w:numFmt w:val="decimal"/>
      <w:lvlText w:val="%1."/>
      <w:lvlJc w:val="left"/>
      <w:pPr>
        <w:tabs>
          <w:tab w:val="left" w:pos="855"/>
        </w:tabs>
        <w:ind w:left="855" w:hanging="420"/>
      </w:pPr>
      <w:rPr>
        <w:rFonts w:hint="default" w:ascii="Times New Roman" w:hAnsi="Times New Roman" w:cs="Times New Roman"/>
      </w:rPr>
    </w:lvl>
    <w:lvl w:ilvl="1" w:tentative="1">
      <w:start w:val="1"/>
      <w:numFmt w:val="decimal"/>
      <w:lvlText w:val="(%2)"/>
      <w:lvlJc w:val="left"/>
      <w:pPr>
        <w:tabs>
          <w:tab w:val="left" w:pos="1260"/>
        </w:tabs>
        <w:ind w:left="1260" w:hanging="420"/>
      </w:pPr>
      <w:rPr>
        <w:rFonts w:hint="eastAsia" w:ascii="宋体" w:hAnsi="宋体" w:eastAsia="宋体" w:cs="Times New Roman"/>
      </w:rPr>
    </w:lvl>
    <w:lvl w:ilvl="2" w:tentative="1">
      <w:start w:val="1"/>
      <w:numFmt w:val="lowerRoman"/>
      <w:lvlText w:val="%3."/>
      <w:lvlJc w:val="right"/>
      <w:pPr>
        <w:tabs>
          <w:tab w:val="left" w:pos="1695"/>
        </w:tabs>
        <w:ind w:left="1695" w:hanging="420"/>
      </w:pPr>
      <w:rPr>
        <w:rFonts w:hint="default" w:ascii="Times New Roman" w:hAnsi="Times New Roman" w:cs="Times New Roman"/>
      </w:rPr>
    </w:lvl>
    <w:lvl w:ilvl="3" w:tentative="1">
      <w:start w:val="1"/>
      <w:numFmt w:val="decimal"/>
      <w:lvlText w:val="%4."/>
      <w:lvlJc w:val="left"/>
      <w:pPr>
        <w:tabs>
          <w:tab w:val="left" w:pos="2115"/>
        </w:tabs>
        <w:ind w:left="2115" w:hanging="420"/>
      </w:pPr>
      <w:rPr>
        <w:rFonts w:hint="default" w:ascii="Times New Roman" w:hAnsi="Times New Roman" w:cs="Times New Roman"/>
      </w:rPr>
    </w:lvl>
    <w:lvl w:ilvl="4" w:tentative="1">
      <w:start w:val="1"/>
      <w:numFmt w:val="lowerLetter"/>
      <w:lvlText w:val="%5)"/>
      <w:lvlJc w:val="left"/>
      <w:pPr>
        <w:tabs>
          <w:tab w:val="left" w:pos="2535"/>
        </w:tabs>
        <w:ind w:left="2535" w:hanging="420"/>
      </w:pPr>
      <w:rPr>
        <w:rFonts w:hint="default" w:ascii="Times New Roman" w:hAnsi="Times New Roman" w:cs="Times New Roman"/>
      </w:rPr>
    </w:lvl>
    <w:lvl w:ilvl="5" w:tentative="1">
      <w:start w:val="1"/>
      <w:numFmt w:val="lowerRoman"/>
      <w:lvlText w:val="%6."/>
      <w:lvlJc w:val="right"/>
      <w:pPr>
        <w:tabs>
          <w:tab w:val="left" w:pos="2955"/>
        </w:tabs>
        <w:ind w:left="2955" w:hanging="420"/>
      </w:pPr>
      <w:rPr>
        <w:rFonts w:hint="default" w:ascii="Times New Roman" w:hAnsi="Times New Roman" w:cs="Times New Roman"/>
      </w:rPr>
    </w:lvl>
    <w:lvl w:ilvl="6" w:tentative="1">
      <w:start w:val="1"/>
      <w:numFmt w:val="decimal"/>
      <w:lvlText w:val="%7."/>
      <w:lvlJc w:val="left"/>
      <w:pPr>
        <w:tabs>
          <w:tab w:val="left" w:pos="3375"/>
        </w:tabs>
        <w:ind w:left="3375" w:hanging="420"/>
      </w:pPr>
      <w:rPr>
        <w:rFonts w:hint="default" w:ascii="Times New Roman" w:hAnsi="Times New Roman" w:cs="Times New Roman"/>
      </w:rPr>
    </w:lvl>
    <w:lvl w:ilvl="7" w:tentative="1">
      <w:start w:val="1"/>
      <w:numFmt w:val="lowerLetter"/>
      <w:lvlText w:val="%8)"/>
      <w:lvlJc w:val="left"/>
      <w:pPr>
        <w:tabs>
          <w:tab w:val="left" w:pos="3795"/>
        </w:tabs>
        <w:ind w:left="3795" w:hanging="420"/>
      </w:pPr>
      <w:rPr>
        <w:rFonts w:hint="default" w:ascii="Times New Roman" w:hAnsi="Times New Roman" w:cs="Times New Roman"/>
      </w:rPr>
    </w:lvl>
    <w:lvl w:ilvl="8" w:tentative="1">
      <w:start w:val="1"/>
      <w:numFmt w:val="lowerRoman"/>
      <w:lvlText w:val="%9."/>
      <w:lvlJc w:val="right"/>
      <w:pPr>
        <w:tabs>
          <w:tab w:val="left" w:pos="4215"/>
        </w:tabs>
        <w:ind w:left="4215" w:hanging="420"/>
      </w:pPr>
      <w:rPr>
        <w:rFonts w:hint="default" w:ascii="Times New Roman" w:hAnsi="Times New Roman" w:cs="Times New Roman"/>
      </w:rPr>
    </w:lvl>
  </w:abstractNum>
  <w:abstractNum w:abstractNumId="1955164783">
    <w:nsid w:val="7489726F"/>
    <w:multiLevelType w:val="multilevel"/>
    <w:tmpl w:val="7489726F"/>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498355138">
    <w:nsid w:val="1DB44BC2"/>
    <w:multiLevelType w:val="multilevel"/>
    <w:tmpl w:val="1DB44BC2"/>
    <w:lvl w:ilvl="0" w:tentative="1">
      <w:start w:val="1"/>
      <w:numFmt w:val="decimal"/>
      <w:lvlText w:val="(%1)"/>
      <w:lvlJc w:val="left"/>
      <w:pPr>
        <w:ind w:left="980" w:hanging="420"/>
      </w:pPr>
      <w:rPr>
        <w:rFonts w:hint="default" w:ascii="Times New Roman" w:hAnsi="Times New Roman" w:cs="Times New Roman"/>
      </w:rPr>
    </w:lvl>
    <w:lvl w:ilvl="1" w:tentative="1">
      <w:start w:val="3"/>
      <w:numFmt w:val="decimal"/>
      <w:lvlText w:val="%2、"/>
      <w:lvlJc w:val="left"/>
      <w:pPr>
        <w:ind w:left="1700" w:hanging="720"/>
      </w:pPr>
      <w:rPr>
        <w:rFonts w:hint="default" w:ascii="Times New Roman" w:hAnsi="Times New Roman" w:cs="Times New Roman"/>
      </w:rPr>
    </w:lvl>
    <w:lvl w:ilvl="2" w:tentative="1">
      <w:start w:val="1"/>
      <w:numFmt w:val="lowerRoman"/>
      <w:lvlText w:val="%3."/>
      <w:lvlJc w:val="right"/>
      <w:pPr>
        <w:ind w:left="1820" w:hanging="420"/>
      </w:pPr>
      <w:rPr>
        <w:rFonts w:hint="default" w:ascii="Times New Roman" w:hAnsi="Times New Roman" w:cs="Times New Roman"/>
      </w:rPr>
    </w:lvl>
    <w:lvl w:ilvl="3" w:tentative="1">
      <w:start w:val="1"/>
      <w:numFmt w:val="decimal"/>
      <w:lvlText w:val="%4."/>
      <w:lvlJc w:val="left"/>
      <w:pPr>
        <w:ind w:left="2240" w:hanging="420"/>
      </w:pPr>
      <w:rPr>
        <w:rFonts w:hint="default" w:ascii="Times New Roman" w:hAnsi="Times New Roman" w:cs="Times New Roman"/>
      </w:rPr>
    </w:lvl>
    <w:lvl w:ilvl="4" w:tentative="1">
      <w:start w:val="1"/>
      <w:numFmt w:val="lowerLetter"/>
      <w:lvlText w:val="%5)"/>
      <w:lvlJc w:val="left"/>
      <w:pPr>
        <w:ind w:left="2660" w:hanging="420"/>
      </w:pPr>
      <w:rPr>
        <w:rFonts w:hint="default" w:ascii="Times New Roman" w:hAnsi="Times New Roman" w:cs="Times New Roman"/>
      </w:rPr>
    </w:lvl>
    <w:lvl w:ilvl="5" w:tentative="1">
      <w:start w:val="1"/>
      <w:numFmt w:val="lowerRoman"/>
      <w:lvlText w:val="%6."/>
      <w:lvlJc w:val="right"/>
      <w:pPr>
        <w:ind w:left="3080" w:hanging="420"/>
      </w:pPr>
      <w:rPr>
        <w:rFonts w:hint="default" w:ascii="Times New Roman" w:hAnsi="Times New Roman" w:cs="Times New Roman"/>
      </w:rPr>
    </w:lvl>
    <w:lvl w:ilvl="6" w:tentative="1">
      <w:start w:val="1"/>
      <w:numFmt w:val="decimal"/>
      <w:lvlText w:val="%7."/>
      <w:lvlJc w:val="left"/>
      <w:pPr>
        <w:ind w:left="3500" w:hanging="420"/>
      </w:pPr>
      <w:rPr>
        <w:rFonts w:hint="default" w:ascii="Times New Roman" w:hAnsi="Times New Roman" w:cs="Times New Roman"/>
      </w:rPr>
    </w:lvl>
    <w:lvl w:ilvl="7" w:tentative="1">
      <w:start w:val="1"/>
      <w:numFmt w:val="lowerLetter"/>
      <w:lvlText w:val="%8)"/>
      <w:lvlJc w:val="left"/>
      <w:pPr>
        <w:ind w:left="3920" w:hanging="420"/>
      </w:pPr>
      <w:rPr>
        <w:rFonts w:hint="default" w:ascii="Times New Roman" w:hAnsi="Times New Roman" w:cs="Times New Roman"/>
      </w:rPr>
    </w:lvl>
    <w:lvl w:ilvl="8" w:tentative="1">
      <w:start w:val="1"/>
      <w:numFmt w:val="lowerRoman"/>
      <w:lvlText w:val="%9."/>
      <w:lvlJc w:val="right"/>
      <w:pPr>
        <w:ind w:left="4340" w:hanging="420"/>
      </w:pPr>
      <w:rPr>
        <w:rFonts w:hint="default" w:ascii="Times New Roman" w:hAnsi="Times New Roman" w:cs="Times New Roman"/>
      </w:rPr>
    </w:lvl>
  </w:abstractNum>
  <w:abstractNum w:abstractNumId="1384980814">
    <w:nsid w:val="528D214E"/>
    <w:multiLevelType w:val="multilevel"/>
    <w:tmpl w:val="528D214E"/>
    <w:lvl w:ilvl="0" w:tentative="1">
      <w:start w:val="1"/>
      <w:numFmt w:val="decimalEnclosedCircle"/>
      <w:lvlText w:val="%1"/>
      <w:lvlJc w:val="left"/>
      <w:pPr>
        <w:ind w:left="1128" w:hanging="420"/>
      </w:pPr>
      <w:rPr>
        <w:rFonts w:hint="eastAsia" w:ascii="宋体" w:hAnsi="宋体" w:eastAsia="宋体" w:cs="Times New Roman"/>
      </w:rPr>
    </w:lvl>
    <w:lvl w:ilvl="1" w:tentative="1">
      <w:start w:val="1"/>
      <w:numFmt w:val="lowerLetter"/>
      <w:lvlText w:val="%2)"/>
      <w:lvlJc w:val="left"/>
      <w:pPr>
        <w:ind w:left="1548" w:hanging="420"/>
      </w:pPr>
      <w:rPr>
        <w:rFonts w:hint="default" w:ascii="Times New Roman" w:hAnsi="Times New Roman" w:cs="Times New Roman"/>
      </w:rPr>
    </w:lvl>
    <w:lvl w:ilvl="2" w:tentative="1">
      <w:start w:val="1"/>
      <w:numFmt w:val="lowerRoman"/>
      <w:lvlText w:val="%3."/>
      <w:lvlJc w:val="right"/>
      <w:pPr>
        <w:ind w:left="1968" w:hanging="420"/>
      </w:pPr>
      <w:rPr>
        <w:rFonts w:hint="default" w:ascii="Times New Roman" w:hAnsi="Times New Roman" w:cs="Times New Roman"/>
      </w:rPr>
    </w:lvl>
    <w:lvl w:ilvl="3" w:tentative="1">
      <w:start w:val="1"/>
      <w:numFmt w:val="decimal"/>
      <w:lvlText w:val="%4."/>
      <w:lvlJc w:val="left"/>
      <w:pPr>
        <w:ind w:left="2388" w:hanging="420"/>
      </w:pPr>
      <w:rPr>
        <w:rFonts w:hint="default" w:ascii="Times New Roman" w:hAnsi="Times New Roman" w:cs="Times New Roman"/>
      </w:rPr>
    </w:lvl>
    <w:lvl w:ilvl="4" w:tentative="1">
      <w:start w:val="1"/>
      <w:numFmt w:val="lowerLetter"/>
      <w:lvlText w:val="%5)"/>
      <w:lvlJc w:val="left"/>
      <w:pPr>
        <w:ind w:left="2808" w:hanging="420"/>
      </w:pPr>
      <w:rPr>
        <w:rFonts w:hint="default" w:ascii="Times New Roman" w:hAnsi="Times New Roman" w:cs="Times New Roman"/>
      </w:rPr>
    </w:lvl>
    <w:lvl w:ilvl="5" w:tentative="1">
      <w:start w:val="1"/>
      <w:numFmt w:val="lowerRoman"/>
      <w:lvlText w:val="%6."/>
      <w:lvlJc w:val="right"/>
      <w:pPr>
        <w:ind w:left="3228" w:hanging="420"/>
      </w:pPr>
      <w:rPr>
        <w:rFonts w:hint="default" w:ascii="Times New Roman" w:hAnsi="Times New Roman" w:cs="Times New Roman"/>
      </w:rPr>
    </w:lvl>
    <w:lvl w:ilvl="6" w:tentative="1">
      <w:start w:val="1"/>
      <w:numFmt w:val="decimal"/>
      <w:lvlText w:val="%7."/>
      <w:lvlJc w:val="left"/>
      <w:pPr>
        <w:ind w:left="3648" w:hanging="420"/>
      </w:pPr>
      <w:rPr>
        <w:rFonts w:hint="default" w:ascii="Times New Roman" w:hAnsi="Times New Roman" w:cs="Times New Roman"/>
      </w:rPr>
    </w:lvl>
    <w:lvl w:ilvl="7" w:tentative="1">
      <w:start w:val="1"/>
      <w:numFmt w:val="lowerLetter"/>
      <w:lvlText w:val="%8)"/>
      <w:lvlJc w:val="left"/>
      <w:pPr>
        <w:ind w:left="4068" w:hanging="420"/>
      </w:pPr>
      <w:rPr>
        <w:rFonts w:hint="default" w:ascii="Times New Roman" w:hAnsi="Times New Roman" w:cs="Times New Roman"/>
      </w:rPr>
    </w:lvl>
    <w:lvl w:ilvl="8" w:tentative="1">
      <w:start w:val="1"/>
      <w:numFmt w:val="lowerRoman"/>
      <w:lvlText w:val="%9."/>
      <w:lvlJc w:val="right"/>
      <w:pPr>
        <w:ind w:left="4488" w:hanging="420"/>
      </w:pPr>
      <w:rPr>
        <w:rFonts w:hint="default" w:ascii="Times New Roman" w:hAnsi="Times New Roman" w:cs="Times New Roman"/>
      </w:rPr>
    </w:lvl>
  </w:abstractNum>
  <w:abstractNum w:abstractNumId="178396982">
    <w:nsid w:val="0AA21F36"/>
    <w:multiLevelType w:val="multilevel"/>
    <w:tmpl w:val="0AA21F36"/>
    <w:lvl w:ilvl="0" w:tentative="1">
      <w:start w:val="1"/>
      <w:numFmt w:val="decimal"/>
      <w:lvlText w:val="(%1)"/>
      <w:lvlJc w:val="left"/>
      <w:pPr>
        <w:tabs>
          <w:tab w:val="left" w:pos="846"/>
        </w:tabs>
        <w:ind w:left="846" w:hanging="420"/>
      </w:pPr>
      <w:rPr>
        <w:rFonts w:hint="eastAsia" w:ascii="宋体" w:hAnsi="宋体" w:eastAsia="宋体" w:cs="Times New Roman"/>
      </w:rPr>
    </w:lvl>
    <w:lvl w:ilvl="1" w:tentative="1">
      <w:start w:val="1"/>
      <w:numFmt w:val="lowerLetter"/>
      <w:lvlText w:val="%2)"/>
      <w:lvlJc w:val="left"/>
      <w:pPr>
        <w:tabs>
          <w:tab w:val="left" w:pos="840"/>
        </w:tabs>
        <w:ind w:left="840" w:hanging="420"/>
      </w:pPr>
      <w:rPr>
        <w:rFonts w:hint="default" w:ascii="Times New Roman" w:hAnsi="Times New Roman" w:cs="Times New Roman"/>
      </w:rPr>
    </w:lvl>
    <w:lvl w:ilvl="2" w:tentative="1">
      <w:start w:val="1"/>
      <w:numFmt w:val="lowerRoman"/>
      <w:lvlText w:val="%3."/>
      <w:lvlJc w:val="right"/>
      <w:pPr>
        <w:tabs>
          <w:tab w:val="left" w:pos="1260"/>
        </w:tabs>
        <w:ind w:left="1260" w:hanging="420"/>
      </w:pPr>
      <w:rPr>
        <w:rFonts w:hint="default" w:ascii="Times New Roman" w:hAnsi="Times New Roman" w:cs="Times New Roman"/>
      </w:rPr>
    </w:lvl>
    <w:lvl w:ilvl="3" w:tentative="1">
      <w:start w:val="1"/>
      <w:numFmt w:val="decimal"/>
      <w:lvlText w:val="%4."/>
      <w:lvlJc w:val="left"/>
      <w:pPr>
        <w:tabs>
          <w:tab w:val="left" w:pos="1680"/>
        </w:tabs>
        <w:ind w:left="1680" w:hanging="420"/>
      </w:pPr>
      <w:rPr>
        <w:rFonts w:hint="default" w:ascii="Times New Roman" w:hAnsi="Times New Roman" w:cs="Times New Roman"/>
      </w:rPr>
    </w:lvl>
    <w:lvl w:ilvl="4" w:tentative="1">
      <w:start w:val="1"/>
      <w:numFmt w:val="lowerLetter"/>
      <w:lvlText w:val="%5)"/>
      <w:lvlJc w:val="left"/>
      <w:pPr>
        <w:tabs>
          <w:tab w:val="left" w:pos="2100"/>
        </w:tabs>
        <w:ind w:left="2100" w:hanging="420"/>
      </w:pPr>
      <w:rPr>
        <w:rFonts w:hint="default" w:ascii="Times New Roman" w:hAnsi="Times New Roman" w:cs="Times New Roman"/>
      </w:rPr>
    </w:lvl>
    <w:lvl w:ilvl="5" w:tentative="1">
      <w:start w:val="1"/>
      <w:numFmt w:val="lowerRoman"/>
      <w:lvlText w:val="%6."/>
      <w:lvlJc w:val="right"/>
      <w:pPr>
        <w:tabs>
          <w:tab w:val="left" w:pos="2520"/>
        </w:tabs>
        <w:ind w:left="2520" w:hanging="420"/>
      </w:pPr>
      <w:rPr>
        <w:rFonts w:hint="default" w:ascii="Times New Roman" w:hAnsi="Times New Roman" w:cs="Times New Roman"/>
      </w:rPr>
    </w:lvl>
    <w:lvl w:ilvl="6" w:tentative="1">
      <w:start w:val="1"/>
      <w:numFmt w:val="decimal"/>
      <w:lvlText w:val="%7."/>
      <w:lvlJc w:val="left"/>
      <w:pPr>
        <w:tabs>
          <w:tab w:val="left" w:pos="2940"/>
        </w:tabs>
        <w:ind w:left="2940" w:hanging="420"/>
      </w:pPr>
      <w:rPr>
        <w:rFonts w:hint="default" w:ascii="Times New Roman" w:hAnsi="Times New Roman" w:cs="Times New Roman"/>
      </w:rPr>
    </w:lvl>
    <w:lvl w:ilvl="7" w:tentative="1">
      <w:start w:val="1"/>
      <w:numFmt w:val="lowerLetter"/>
      <w:lvlText w:val="%8)"/>
      <w:lvlJc w:val="left"/>
      <w:pPr>
        <w:tabs>
          <w:tab w:val="left" w:pos="3360"/>
        </w:tabs>
        <w:ind w:left="3360" w:hanging="420"/>
      </w:pPr>
      <w:rPr>
        <w:rFonts w:hint="default" w:ascii="Times New Roman" w:hAnsi="Times New Roman" w:cs="Times New Roman"/>
      </w:rPr>
    </w:lvl>
    <w:lvl w:ilvl="8" w:tentative="1">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79264890">
    <w:nsid w:val="10A53E7A"/>
    <w:multiLevelType w:val="multilevel"/>
    <w:tmpl w:val="10A53E7A"/>
    <w:lvl w:ilvl="0" w:tentative="1">
      <w:start w:val="1"/>
      <w:numFmt w:val="japaneseCounting"/>
      <w:lvlText w:val="%1、"/>
      <w:lvlJc w:val="left"/>
      <w:pPr>
        <w:ind w:left="720" w:hanging="420"/>
      </w:pPr>
      <w:rPr>
        <w:rFonts w:hint="default" w:ascii="Times New Roman" w:hAnsi="Times New Roman" w:cs="Times New Roman"/>
      </w:rPr>
    </w:lvl>
    <w:lvl w:ilvl="1" w:tentative="1">
      <w:start w:val="1"/>
      <w:numFmt w:val="decimalEnclosedParen"/>
      <w:lvlText w:val="%2"/>
      <w:lvlJc w:val="left"/>
      <w:pPr>
        <w:ind w:left="1200" w:hanging="360"/>
      </w:pPr>
      <w:rPr>
        <w:rFonts w:hint="eastAsia" w:ascii="宋体" w:hAnsi="宋体" w:eastAsia="宋体" w:cs="Times New Roman"/>
      </w:rPr>
    </w:lvl>
    <w:lvl w:ilvl="2" w:tentative="1">
      <w:start w:val="2"/>
      <w:numFmt w:val="decimal"/>
      <w:lvlText w:val="%3、"/>
      <w:lvlJc w:val="left"/>
      <w:pPr>
        <w:ind w:left="1500" w:hanging="360"/>
      </w:pPr>
      <w:rPr>
        <w:rFonts w:hint="default" w:ascii="Times New Roman" w:hAnsi="Times New Roman" w:cs="Times New Roman"/>
      </w:rPr>
    </w:lvl>
    <w:lvl w:ilvl="3" w:tentative="1">
      <w:start w:val="1"/>
      <w:numFmt w:val="decimal"/>
      <w:lvlText w:val="%4."/>
      <w:lvlJc w:val="left"/>
      <w:pPr>
        <w:ind w:left="1980" w:hanging="420"/>
      </w:pPr>
      <w:rPr>
        <w:rFonts w:hint="default" w:ascii="Times New Roman" w:hAnsi="Times New Roman" w:cs="Times New Roman"/>
      </w:rPr>
    </w:lvl>
    <w:lvl w:ilvl="4" w:tentative="1">
      <w:start w:val="1"/>
      <w:numFmt w:val="lowerLetter"/>
      <w:lvlText w:val="%5)"/>
      <w:lvlJc w:val="left"/>
      <w:pPr>
        <w:ind w:left="2400" w:hanging="420"/>
      </w:pPr>
      <w:rPr>
        <w:rFonts w:hint="default" w:ascii="Times New Roman" w:hAnsi="Times New Roman" w:cs="Times New Roman"/>
      </w:rPr>
    </w:lvl>
    <w:lvl w:ilvl="5" w:tentative="1">
      <w:start w:val="1"/>
      <w:numFmt w:val="lowerRoman"/>
      <w:lvlText w:val="%6."/>
      <w:lvlJc w:val="right"/>
      <w:pPr>
        <w:ind w:left="2820" w:hanging="420"/>
      </w:pPr>
      <w:rPr>
        <w:rFonts w:hint="default" w:ascii="Times New Roman" w:hAnsi="Times New Roman" w:cs="Times New Roman"/>
      </w:rPr>
    </w:lvl>
    <w:lvl w:ilvl="6" w:tentative="1">
      <w:start w:val="1"/>
      <w:numFmt w:val="decimal"/>
      <w:lvlText w:val="%7."/>
      <w:lvlJc w:val="left"/>
      <w:pPr>
        <w:ind w:left="3240" w:hanging="420"/>
      </w:pPr>
      <w:rPr>
        <w:rFonts w:hint="default" w:ascii="Times New Roman" w:hAnsi="Times New Roman" w:cs="Times New Roman"/>
      </w:rPr>
    </w:lvl>
    <w:lvl w:ilvl="7" w:tentative="1">
      <w:start w:val="1"/>
      <w:numFmt w:val="lowerLetter"/>
      <w:lvlText w:val="%8)"/>
      <w:lvlJc w:val="left"/>
      <w:pPr>
        <w:ind w:left="3660" w:hanging="420"/>
      </w:pPr>
      <w:rPr>
        <w:rFonts w:hint="default" w:ascii="Times New Roman" w:hAnsi="Times New Roman" w:cs="Times New Roman"/>
      </w:rPr>
    </w:lvl>
    <w:lvl w:ilvl="8" w:tentative="1">
      <w:start w:val="1"/>
      <w:numFmt w:val="lowerRoman"/>
      <w:lvlText w:val="%9."/>
      <w:lvlJc w:val="right"/>
      <w:pPr>
        <w:ind w:left="4080" w:hanging="420"/>
      </w:pPr>
      <w:rPr>
        <w:rFonts w:hint="default" w:ascii="Times New Roman" w:hAnsi="Times New Roman" w:cs="Times New Roman"/>
      </w:rPr>
    </w:lvl>
  </w:abstractNum>
  <w:abstractNum w:abstractNumId="2046246297">
    <w:nsid w:val="79F73D99"/>
    <w:multiLevelType w:val="multilevel"/>
    <w:tmpl w:val="79F73D99"/>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num w:numId="1">
    <w:abstractNumId w:val="2046246297"/>
  </w:num>
  <w:num w:numId="2">
    <w:abstractNumId w:val="178396982"/>
    <w:lvlOverride w:ilvl="0">
      <w:startOverride w:val="1"/>
    </w:lvlOverride>
  </w:num>
  <w:num w:numId="3">
    <w:abstractNumId w:val="1432697452"/>
  </w:num>
  <w:num w:numId="4">
    <w:abstractNumId w:val="279264890"/>
  </w:num>
  <w:num w:numId="5">
    <w:abstractNumId w:val="498355138"/>
    <w:lvlOverride w:ilvl="0">
      <w:startOverride w:val="1"/>
    </w:lvlOverride>
  </w:num>
  <w:num w:numId="6">
    <w:abstractNumId w:val="1452016488"/>
    <w:lvlOverride w:ilvl="0">
      <w:startOverride w:val="1"/>
    </w:lvlOverride>
  </w:num>
  <w:num w:numId="7">
    <w:abstractNumId w:val="750733085"/>
    <w:lvlOverride w:ilvl="0">
      <w:startOverride w:val="1"/>
    </w:lvlOverride>
  </w:num>
  <w:num w:numId="8">
    <w:abstractNumId w:val="1384980814"/>
    <w:lvlOverride w:ilvl="0">
      <w:startOverride w:val="1"/>
    </w:lvlOverride>
  </w:num>
  <w:num w:numId="9">
    <w:abstractNumId w:val="593049491"/>
  </w:num>
  <w:num w:numId="10">
    <w:abstractNumId w:val="1955164783"/>
  </w:num>
  <w:num w:numId="11">
    <w:abstractNumId w:val="1434510217"/>
  </w:num>
  <w:num w:numId="12">
    <w:abstractNumId w:val="13229287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6CB3"/>
    <w:rsid w:val="00012542"/>
    <w:rsid w:val="00047B2A"/>
    <w:rsid w:val="00067A3B"/>
    <w:rsid w:val="000977FA"/>
    <w:rsid w:val="00127BF6"/>
    <w:rsid w:val="001622D9"/>
    <w:rsid w:val="001775EF"/>
    <w:rsid w:val="001A2040"/>
    <w:rsid w:val="001B7E14"/>
    <w:rsid w:val="002617DF"/>
    <w:rsid w:val="00332000"/>
    <w:rsid w:val="00347627"/>
    <w:rsid w:val="003479DF"/>
    <w:rsid w:val="0038395B"/>
    <w:rsid w:val="004120FF"/>
    <w:rsid w:val="00412230"/>
    <w:rsid w:val="00426D02"/>
    <w:rsid w:val="00456E3E"/>
    <w:rsid w:val="0046548F"/>
    <w:rsid w:val="004B239D"/>
    <w:rsid w:val="004B294A"/>
    <w:rsid w:val="004F475B"/>
    <w:rsid w:val="00500BAA"/>
    <w:rsid w:val="00552787"/>
    <w:rsid w:val="005B5FA1"/>
    <w:rsid w:val="00633DA7"/>
    <w:rsid w:val="00667DB0"/>
    <w:rsid w:val="006C2E14"/>
    <w:rsid w:val="00756E08"/>
    <w:rsid w:val="007C672E"/>
    <w:rsid w:val="007F1726"/>
    <w:rsid w:val="0080073F"/>
    <w:rsid w:val="00813339"/>
    <w:rsid w:val="00920C96"/>
    <w:rsid w:val="0094747C"/>
    <w:rsid w:val="009607F8"/>
    <w:rsid w:val="00992CEB"/>
    <w:rsid w:val="009C7E5C"/>
    <w:rsid w:val="009E6396"/>
    <w:rsid w:val="00AB6CB3"/>
    <w:rsid w:val="00B20F29"/>
    <w:rsid w:val="00B32369"/>
    <w:rsid w:val="00B33FC3"/>
    <w:rsid w:val="00C75D3C"/>
    <w:rsid w:val="00C87496"/>
    <w:rsid w:val="00C9292D"/>
    <w:rsid w:val="00D0038D"/>
    <w:rsid w:val="00D12485"/>
    <w:rsid w:val="00D36120"/>
    <w:rsid w:val="00DD064F"/>
    <w:rsid w:val="00DD789E"/>
    <w:rsid w:val="00E26E73"/>
    <w:rsid w:val="00F85C55"/>
    <w:rsid w:val="00FD4402"/>
    <w:rsid w:val="04EF483A"/>
    <w:rsid w:val="08C87576"/>
    <w:rsid w:val="0C7E55CC"/>
    <w:rsid w:val="0CBE38F4"/>
    <w:rsid w:val="1649189C"/>
    <w:rsid w:val="19F86B2A"/>
    <w:rsid w:val="2264467A"/>
    <w:rsid w:val="2283779A"/>
    <w:rsid w:val="24ED62A3"/>
    <w:rsid w:val="2B522303"/>
    <w:rsid w:val="2E5674D6"/>
    <w:rsid w:val="31A623BD"/>
    <w:rsid w:val="3DBA1DD5"/>
    <w:rsid w:val="3DD361CE"/>
    <w:rsid w:val="42FC6174"/>
    <w:rsid w:val="43BD29AF"/>
    <w:rsid w:val="45D04998"/>
    <w:rsid w:val="498F0BBB"/>
    <w:rsid w:val="4CB03B74"/>
    <w:rsid w:val="4E6D653B"/>
    <w:rsid w:val="53A45FA8"/>
    <w:rsid w:val="55A2719C"/>
    <w:rsid w:val="58753AAD"/>
    <w:rsid w:val="5A7C097F"/>
    <w:rsid w:val="5AFB2552"/>
    <w:rsid w:val="5DCD7DF2"/>
    <w:rsid w:val="5F297F4E"/>
    <w:rsid w:val="63DA03E2"/>
    <w:rsid w:val="67E332A5"/>
    <w:rsid w:val="6A71775B"/>
    <w:rsid w:val="713A5A1E"/>
    <w:rsid w:val="750C7615"/>
    <w:rsid w:val="77F428DB"/>
    <w:rsid w:val="78A83684"/>
    <w:rsid w:val="7CE57E8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semiHidden="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Normal Indent"/>
    <w:basedOn w:val="1"/>
    <w:unhideWhenUsed/>
    <w:uiPriority w:val="0"/>
    <w:pPr>
      <w:spacing w:line="400" w:lineRule="atLeast"/>
      <w:ind w:firstLine="420"/>
    </w:pPr>
    <w:rPr>
      <w:sz w:val="24"/>
      <w:szCs w:val="20"/>
    </w:rPr>
  </w:style>
  <w:style w:type="paragraph" w:styleId="3">
    <w:name w:val="Balloon Text"/>
    <w:basedOn w:val="1"/>
    <w:link w:val="14"/>
    <w:semiHidden/>
    <w:uiPriority w:val="99"/>
    <w:rPr>
      <w:sz w:val="18"/>
      <w:szCs w:val="18"/>
    </w:rPr>
  </w:style>
  <w:style w:type="paragraph" w:styleId="4">
    <w:name w:val="footer"/>
    <w:basedOn w:val="1"/>
    <w:link w:val="12"/>
    <w:uiPriority w:val="99"/>
    <w:pPr>
      <w:tabs>
        <w:tab w:val="center" w:pos="4153"/>
        <w:tab w:val="right" w:pos="8306"/>
      </w:tabs>
      <w:snapToGrid w:val="0"/>
      <w:jc w:val="left"/>
    </w:pPr>
    <w:rPr>
      <w:kern w:val="0"/>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kern w:val="0"/>
      <w:sz w:val="18"/>
      <w:szCs w:val="18"/>
    </w:rPr>
  </w:style>
  <w:style w:type="paragraph" w:styleId="6">
    <w:name w:val="Title"/>
    <w:basedOn w:val="1"/>
    <w:next w:val="1"/>
    <w:link w:val="15"/>
    <w:qFormat/>
    <w:locked/>
    <w:uiPriority w:val="0"/>
    <w:pPr>
      <w:spacing w:before="240" w:after="60"/>
      <w:jc w:val="center"/>
      <w:outlineLvl w:val="0"/>
    </w:pPr>
    <w:rPr>
      <w:rFonts w:ascii="Cambria" w:hAnsi="Cambria"/>
      <w:b/>
      <w:bCs/>
      <w:sz w:val="32"/>
      <w:szCs w:val="32"/>
    </w:rPr>
  </w:style>
  <w:style w:type="character" w:styleId="8">
    <w:name w:val="page number"/>
    <w:basedOn w:val="7"/>
    <w:uiPriority w:val="99"/>
    <w:rPr>
      <w:rFonts w:cs="Times New Roman"/>
    </w:rPr>
  </w:style>
  <w:style w:type="paragraph" w:customStyle="1" w:styleId="10">
    <w:name w:val="列出段落1"/>
    <w:basedOn w:val="1"/>
    <w:uiPriority w:val="99"/>
    <w:pPr>
      <w:ind w:firstLine="420" w:firstLineChars="200"/>
    </w:pPr>
  </w:style>
  <w:style w:type="paragraph" w:customStyle="1" w:styleId="11">
    <w:name w:val="List Paragraph"/>
    <w:basedOn w:val="1"/>
    <w:uiPriority w:val="0"/>
    <w:pPr>
      <w:widowControl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SA"/>
    </w:rPr>
  </w:style>
  <w:style w:type="character" w:customStyle="1" w:styleId="12">
    <w:name w:val="页脚 Char"/>
    <w:basedOn w:val="7"/>
    <w:link w:val="4"/>
    <w:locked/>
    <w:uiPriority w:val="99"/>
    <w:rPr>
      <w:rFonts w:ascii="Times New Roman" w:hAnsi="Times New Roman" w:eastAsia="宋体"/>
      <w:sz w:val="18"/>
    </w:rPr>
  </w:style>
  <w:style w:type="character" w:customStyle="1" w:styleId="13">
    <w:name w:val="页眉 Char"/>
    <w:basedOn w:val="7"/>
    <w:link w:val="5"/>
    <w:locked/>
    <w:uiPriority w:val="99"/>
    <w:rPr>
      <w:rFonts w:ascii="Times New Roman" w:hAnsi="Times New Roman" w:eastAsia="宋体"/>
      <w:sz w:val="18"/>
    </w:rPr>
  </w:style>
  <w:style w:type="character" w:customStyle="1" w:styleId="14">
    <w:name w:val="批注框文本 Char"/>
    <w:basedOn w:val="7"/>
    <w:link w:val="3"/>
    <w:semiHidden/>
    <w:locked/>
    <w:uiPriority w:val="99"/>
    <w:rPr>
      <w:kern w:val="2"/>
      <w:sz w:val="18"/>
    </w:rPr>
  </w:style>
  <w:style w:type="character" w:customStyle="1" w:styleId="15">
    <w:name w:val="标题 Char"/>
    <w:basedOn w:val="7"/>
    <w:link w:val="6"/>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2452</Words>
  <Characters>13981</Characters>
  <Lines>116</Lines>
  <Paragraphs>32</Paragraphs>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2015-06-05T08:20:00Z</dcterms:created>
  <dc:creator>yin</dc:creator>
  <cp:lastModifiedBy>yin</cp:lastModifiedBy>
  <cp:lastPrinted>2015-06-19T00:16:00Z</cp:lastPrinted>
  <dcterms:modified xsi:type="dcterms:W3CDTF">2015-07-03T00:54:35Z</dcterms:modified>
  <dc:title>山东经贸职业学院数字化校园一卡通建设方案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